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F73A7" w14:textId="77777777" w:rsidR="00D17975" w:rsidRDefault="00B6424F" w:rsidP="00A800FA">
      <w:pPr>
        <w:widowControl/>
        <w:jc w:val="center"/>
        <w:rPr>
          <w:b/>
          <w:bCs/>
          <w:sz w:val="28"/>
          <w:szCs w:val="28"/>
        </w:rPr>
      </w:pPr>
      <w:r w:rsidRPr="00B6424F">
        <w:rPr>
          <w:b/>
          <w:bCs/>
          <w:sz w:val="40"/>
          <w:szCs w:val="40"/>
          <w:u w:val="single"/>
        </w:rPr>
        <w:t>ALLEN CHARGE</w:t>
      </w:r>
      <w:r>
        <w:rPr>
          <w:b/>
          <w:bCs/>
          <w:sz w:val="40"/>
          <w:szCs w:val="40"/>
        </w:rPr>
        <w:t xml:space="preserve"> </w:t>
      </w:r>
      <w:r w:rsidRPr="00B6424F">
        <w:rPr>
          <w:b/>
          <w:bCs/>
          <w:sz w:val="28"/>
          <w:szCs w:val="28"/>
        </w:rPr>
        <w:t xml:space="preserve">– </w:t>
      </w:r>
      <w:r w:rsidRPr="006C27F5">
        <w:rPr>
          <w:b/>
          <w:bCs/>
          <w:sz w:val="36"/>
          <w:szCs w:val="36"/>
        </w:rPr>
        <w:t>(Hung Jury)</w:t>
      </w:r>
    </w:p>
    <w:p w14:paraId="2A44B419" w14:textId="77777777" w:rsidR="00A800FA" w:rsidRDefault="00A800FA" w:rsidP="00A800FA">
      <w:pPr>
        <w:widowControl/>
        <w:jc w:val="center"/>
        <w:rPr>
          <w:b/>
          <w:bCs/>
          <w:sz w:val="28"/>
          <w:szCs w:val="28"/>
        </w:rPr>
      </w:pPr>
    </w:p>
    <w:p w14:paraId="28BDE240" w14:textId="77777777" w:rsidR="00A800FA" w:rsidRPr="006C27F5" w:rsidRDefault="00A800FA" w:rsidP="00A800FA">
      <w:pPr>
        <w:widowControl/>
        <w:jc w:val="center"/>
        <w:rPr>
          <w:b/>
          <w:i/>
          <w:sz w:val="28"/>
          <w:szCs w:val="28"/>
        </w:rPr>
      </w:pPr>
      <w:r w:rsidRPr="006C27F5">
        <w:rPr>
          <w:b/>
          <w:i/>
          <w:sz w:val="28"/>
          <w:szCs w:val="28"/>
        </w:rPr>
        <w:t>(To encourage deadlocked jury to reach a verdict)</w:t>
      </w:r>
    </w:p>
    <w:p w14:paraId="179D6973" w14:textId="77777777" w:rsidR="00A800FA" w:rsidRPr="00A800FA" w:rsidRDefault="00A800FA" w:rsidP="00A800FA">
      <w:pPr>
        <w:widowControl/>
        <w:jc w:val="center"/>
        <w:rPr>
          <w:bCs/>
          <w:sz w:val="28"/>
          <w:szCs w:val="28"/>
        </w:rPr>
      </w:pPr>
    </w:p>
    <w:p w14:paraId="0CE31D19" w14:textId="77777777" w:rsidR="00B6424F" w:rsidRDefault="00B6424F" w:rsidP="006762F7">
      <w:pPr>
        <w:widowControl/>
        <w:spacing w:line="480" w:lineRule="auto"/>
        <w:jc w:val="both"/>
        <w:rPr>
          <w:sz w:val="28"/>
          <w:szCs w:val="28"/>
        </w:rPr>
      </w:pPr>
      <w:r>
        <w:rPr>
          <w:rFonts w:eastAsia="Times New Roman"/>
          <w:sz w:val="28"/>
          <w:szCs w:val="28"/>
        </w:rPr>
        <w:tab/>
      </w:r>
      <w:r w:rsidR="006D6C7C">
        <w:rPr>
          <w:rFonts w:eastAsia="Times New Roman"/>
          <w:sz w:val="28"/>
          <w:szCs w:val="28"/>
        </w:rPr>
        <w:t>Ladies and gentlemen, when</w:t>
      </w:r>
      <w:r w:rsidR="006D6C7C" w:rsidRPr="006D6C7C">
        <w:rPr>
          <w:rFonts w:eastAsia="Times New Roman"/>
          <w:sz w:val="28"/>
          <w:szCs w:val="28"/>
        </w:rPr>
        <w:t xml:space="preserve"> </w:t>
      </w:r>
      <w:r w:rsidR="006D6C7C">
        <w:rPr>
          <w:rFonts w:eastAsia="Times New Roman"/>
          <w:sz w:val="28"/>
          <w:szCs w:val="28"/>
        </w:rPr>
        <w:t>a</w:t>
      </w:r>
      <w:r w:rsidR="006D6C7C" w:rsidRPr="006D6C7C">
        <w:rPr>
          <w:rFonts w:eastAsia="Times New Roman"/>
          <w:sz w:val="28"/>
          <w:szCs w:val="28"/>
        </w:rPr>
        <w:t xml:space="preserve"> </w:t>
      </w:r>
      <w:r w:rsidR="006D6C7C">
        <w:rPr>
          <w:rFonts w:eastAsia="Times New Roman"/>
          <w:sz w:val="28"/>
          <w:szCs w:val="28"/>
        </w:rPr>
        <w:t>matter is in dispute</w:t>
      </w:r>
      <w:r w:rsidR="006D6C7C" w:rsidRPr="006D6C7C">
        <w:rPr>
          <w:rFonts w:eastAsia="Times New Roman"/>
          <w:sz w:val="28"/>
          <w:szCs w:val="28"/>
        </w:rPr>
        <w:t xml:space="preserve">, </w:t>
      </w:r>
      <w:r w:rsidR="006D6C7C">
        <w:rPr>
          <w:rFonts w:eastAsia="Times New Roman"/>
          <w:sz w:val="28"/>
          <w:szCs w:val="28"/>
        </w:rPr>
        <w:t>it isn’t always easy for</w:t>
      </w:r>
      <w:r w:rsidR="006D6C7C" w:rsidRPr="006D6C7C">
        <w:rPr>
          <w:rFonts w:eastAsia="Times New Roman"/>
          <w:sz w:val="28"/>
          <w:szCs w:val="28"/>
        </w:rPr>
        <w:t xml:space="preserve"> </w:t>
      </w:r>
      <w:r w:rsidR="006D6C7C">
        <w:rPr>
          <w:rFonts w:eastAsia="Times New Roman"/>
          <w:sz w:val="28"/>
          <w:szCs w:val="28"/>
        </w:rPr>
        <w:t>even two people to agree</w:t>
      </w:r>
      <w:r w:rsidR="006D6C7C" w:rsidRPr="006D6C7C">
        <w:rPr>
          <w:rFonts w:eastAsia="Times New Roman"/>
          <w:sz w:val="28"/>
          <w:szCs w:val="28"/>
        </w:rPr>
        <w:t>.</w:t>
      </w:r>
      <w:r w:rsidR="006D6C7C">
        <w:rPr>
          <w:rFonts w:eastAsia="Times New Roman"/>
          <w:sz w:val="28"/>
          <w:szCs w:val="28"/>
        </w:rPr>
        <w:t xml:space="preserve">  </w:t>
      </w:r>
      <w:r w:rsidR="006D6C7C" w:rsidRPr="006D6C7C">
        <w:rPr>
          <w:rFonts w:eastAsia="Times New Roman"/>
          <w:sz w:val="28"/>
          <w:szCs w:val="28"/>
        </w:rPr>
        <w:t>S</w:t>
      </w:r>
      <w:r w:rsidR="006D6C7C">
        <w:rPr>
          <w:rFonts w:eastAsia="Times New Roman"/>
          <w:sz w:val="28"/>
          <w:szCs w:val="28"/>
        </w:rPr>
        <w:t>o</w:t>
      </w:r>
      <w:r w:rsidR="006D6C7C" w:rsidRPr="006D6C7C">
        <w:rPr>
          <w:rFonts w:eastAsia="Times New Roman"/>
          <w:sz w:val="28"/>
          <w:szCs w:val="28"/>
        </w:rPr>
        <w:t xml:space="preserve">, </w:t>
      </w:r>
      <w:r w:rsidR="006D6C7C">
        <w:rPr>
          <w:rFonts w:eastAsia="Times New Roman"/>
          <w:sz w:val="28"/>
          <w:szCs w:val="28"/>
        </w:rPr>
        <w:t>when six people must agree</w:t>
      </w:r>
      <w:r w:rsidR="006D6C7C" w:rsidRPr="006D6C7C">
        <w:rPr>
          <w:rFonts w:eastAsia="Times New Roman"/>
          <w:sz w:val="28"/>
          <w:szCs w:val="28"/>
        </w:rPr>
        <w:t xml:space="preserve">, </w:t>
      </w:r>
      <w:r w:rsidR="006D6C7C">
        <w:rPr>
          <w:rFonts w:eastAsia="Times New Roman"/>
          <w:sz w:val="28"/>
          <w:szCs w:val="28"/>
        </w:rPr>
        <w:t>it becomes even more difficult</w:t>
      </w:r>
      <w:r w:rsidR="006D6C7C" w:rsidRPr="006D6C7C">
        <w:rPr>
          <w:rFonts w:eastAsia="Times New Roman"/>
          <w:sz w:val="28"/>
          <w:szCs w:val="28"/>
        </w:rPr>
        <w:t>.  I</w:t>
      </w:r>
      <w:r w:rsidR="006D6C7C">
        <w:rPr>
          <w:rFonts w:eastAsia="Times New Roman"/>
          <w:sz w:val="28"/>
          <w:szCs w:val="28"/>
        </w:rPr>
        <w:t>n most cases</w:t>
      </w:r>
      <w:r w:rsidR="006D6C7C" w:rsidRPr="006D6C7C">
        <w:rPr>
          <w:rFonts w:eastAsia="Times New Roman"/>
          <w:sz w:val="28"/>
          <w:szCs w:val="28"/>
        </w:rPr>
        <w:t xml:space="preserve">, </w:t>
      </w:r>
      <w:r w:rsidR="006D6C7C">
        <w:rPr>
          <w:rFonts w:eastAsia="Times New Roman"/>
          <w:sz w:val="28"/>
          <w:szCs w:val="28"/>
        </w:rPr>
        <w:t>absolute certainty cannot be reached or expected</w:t>
      </w:r>
      <w:r w:rsidR="006D6C7C" w:rsidRPr="006D6C7C">
        <w:rPr>
          <w:rFonts w:eastAsia="Times New Roman"/>
          <w:sz w:val="28"/>
          <w:szCs w:val="28"/>
        </w:rPr>
        <w:t>.</w:t>
      </w:r>
      <w:r w:rsidR="006762F7">
        <w:rPr>
          <w:rFonts w:eastAsia="Times New Roman"/>
          <w:sz w:val="28"/>
          <w:szCs w:val="28"/>
        </w:rPr>
        <w:t xml:space="preserve">  </w:t>
      </w:r>
      <w:r w:rsidR="006D6C7C">
        <w:rPr>
          <w:sz w:val="28"/>
          <w:szCs w:val="28"/>
        </w:rPr>
        <w:t>I</w:t>
      </w:r>
      <w:r w:rsidR="00D17975" w:rsidRPr="00FD2642">
        <w:rPr>
          <w:sz w:val="28"/>
          <w:szCs w:val="28"/>
        </w:rPr>
        <w:t xml:space="preserve">t is your duty as jurors to consult with one another and to deliberate, with a view of reaching an agreement, if you can do so without violence to your </w:t>
      </w:r>
      <w:r>
        <w:rPr>
          <w:sz w:val="28"/>
          <w:szCs w:val="28"/>
        </w:rPr>
        <w:t xml:space="preserve">own </w:t>
      </w:r>
      <w:r w:rsidR="00D17975" w:rsidRPr="00FD2642">
        <w:rPr>
          <w:sz w:val="28"/>
          <w:szCs w:val="28"/>
        </w:rPr>
        <w:t>individual judgment.  You each must decide the case for yourself, but you should do so only after a consideration of the case with your fellow jurors</w:t>
      </w:r>
      <w:r>
        <w:rPr>
          <w:sz w:val="28"/>
          <w:szCs w:val="28"/>
        </w:rPr>
        <w:t>.</w:t>
      </w:r>
    </w:p>
    <w:p w14:paraId="7FE00405" w14:textId="52B6D8C2" w:rsidR="00B6424F" w:rsidRDefault="00B6424F" w:rsidP="006762F7">
      <w:pPr>
        <w:widowControl/>
        <w:spacing w:line="480" w:lineRule="auto"/>
        <w:jc w:val="both"/>
        <w:rPr>
          <w:rFonts w:eastAsia="Times New Roman"/>
          <w:sz w:val="28"/>
          <w:szCs w:val="28"/>
        </w:rPr>
      </w:pPr>
      <w:r>
        <w:rPr>
          <w:sz w:val="28"/>
          <w:szCs w:val="28"/>
        </w:rPr>
        <w:tab/>
        <w:t>Y</w:t>
      </w:r>
      <w:r w:rsidR="00D17975" w:rsidRPr="00FD2642">
        <w:rPr>
          <w:sz w:val="28"/>
          <w:szCs w:val="28"/>
        </w:rPr>
        <w:t xml:space="preserve">ou should not hesitate to change an opinion </w:t>
      </w:r>
      <w:r>
        <w:rPr>
          <w:sz w:val="28"/>
          <w:szCs w:val="28"/>
        </w:rPr>
        <w:t>if</w:t>
      </w:r>
      <w:r w:rsidR="00D17975" w:rsidRPr="00FD2642">
        <w:rPr>
          <w:sz w:val="28"/>
          <w:szCs w:val="28"/>
        </w:rPr>
        <w:t xml:space="preserve"> convinced that it is erroneous.  </w:t>
      </w:r>
      <w:r>
        <w:rPr>
          <w:sz w:val="28"/>
          <w:szCs w:val="28"/>
        </w:rPr>
        <w:t>Y</w:t>
      </w:r>
      <w:r w:rsidR="006762F7">
        <w:rPr>
          <w:rFonts w:eastAsia="Times New Roman"/>
          <w:sz w:val="28"/>
          <w:szCs w:val="28"/>
        </w:rPr>
        <w:t>ou should consult with one another</w:t>
      </w:r>
      <w:r w:rsidR="006762F7" w:rsidRPr="006D6C7C">
        <w:rPr>
          <w:rFonts w:eastAsia="Times New Roman"/>
          <w:sz w:val="28"/>
          <w:szCs w:val="28"/>
        </w:rPr>
        <w:t xml:space="preserve">, </w:t>
      </w:r>
      <w:r w:rsidR="006762F7">
        <w:rPr>
          <w:rFonts w:eastAsia="Times New Roman"/>
          <w:sz w:val="28"/>
          <w:szCs w:val="28"/>
        </w:rPr>
        <w:t>express your own</w:t>
      </w:r>
      <w:r w:rsidR="006762F7" w:rsidRPr="006D6C7C">
        <w:rPr>
          <w:rFonts w:eastAsia="Times New Roman"/>
          <w:sz w:val="28"/>
          <w:szCs w:val="28"/>
        </w:rPr>
        <w:t xml:space="preserve"> </w:t>
      </w:r>
      <w:r w:rsidR="006762F7">
        <w:rPr>
          <w:rFonts w:eastAsia="Times New Roman"/>
          <w:sz w:val="28"/>
          <w:szCs w:val="28"/>
        </w:rPr>
        <w:t>views</w:t>
      </w:r>
      <w:r w:rsidR="006762F7" w:rsidRPr="006D6C7C">
        <w:rPr>
          <w:rFonts w:eastAsia="Times New Roman"/>
          <w:sz w:val="28"/>
          <w:szCs w:val="28"/>
        </w:rPr>
        <w:t xml:space="preserve">, </w:t>
      </w:r>
      <w:r w:rsidR="006762F7">
        <w:rPr>
          <w:rFonts w:eastAsia="Times New Roman"/>
          <w:sz w:val="28"/>
          <w:szCs w:val="28"/>
        </w:rPr>
        <w:t>and</w:t>
      </w:r>
      <w:r w:rsidR="006762F7" w:rsidRPr="006D6C7C">
        <w:rPr>
          <w:rFonts w:eastAsia="Times New Roman"/>
          <w:sz w:val="28"/>
          <w:szCs w:val="28"/>
        </w:rPr>
        <w:t xml:space="preserve"> </w:t>
      </w:r>
      <w:r w:rsidR="006762F7">
        <w:rPr>
          <w:rFonts w:eastAsia="Times New Roman"/>
          <w:sz w:val="28"/>
          <w:szCs w:val="28"/>
        </w:rPr>
        <w:t>listen to the opinions of your fellow jurors</w:t>
      </w:r>
      <w:r w:rsidR="006762F7" w:rsidRPr="006D6C7C">
        <w:rPr>
          <w:rFonts w:eastAsia="Times New Roman"/>
          <w:sz w:val="28"/>
          <w:szCs w:val="28"/>
        </w:rPr>
        <w:t xml:space="preserve">.  </w:t>
      </w:r>
      <w:r w:rsidR="006762F7">
        <w:rPr>
          <w:rFonts w:eastAsia="Times New Roman"/>
          <w:sz w:val="28"/>
          <w:szCs w:val="28"/>
        </w:rPr>
        <w:t>Tell each other how you feel and why you feel that way</w:t>
      </w:r>
      <w:r w:rsidR="006762F7" w:rsidRPr="006D6C7C">
        <w:rPr>
          <w:rFonts w:eastAsia="Times New Roman"/>
          <w:sz w:val="28"/>
          <w:szCs w:val="28"/>
        </w:rPr>
        <w:t>. D</w:t>
      </w:r>
      <w:r w:rsidR="006762F7">
        <w:rPr>
          <w:rFonts w:eastAsia="Times New Roman"/>
          <w:sz w:val="28"/>
          <w:szCs w:val="28"/>
        </w:rPr>
        <w:t>iscuss your differences with open minds</w:t>
      </w:r>
      <w:r w:rsidR="006762F7" w:rsidRPr="006D6C7C">
        <w:rPr>
          <w:rFonts w:eastAsia="Times New Roman"/>
          <w:sz w:val="28"/>
          <w:szCs w:val="28"/>
        </w:rPr>
        <w:t>.</w:t>
      </w:r>
      <w:r w:rsidR="006762F7">
        <w:rPr>
          <w:rFonts w:eastAsia="Times New Roman"/>
          <w:sz w:val="28"/>
          <w:szCs w:val="28"/>
        </w:rPr>
        <w:t xml:space="preserve">  </w:t>
      </w:r>
    </w:p>
    <w:p w14:paraId="50074002" w14:textId="4BA65B40" w:rsidR="006762F7" w:rsidRDefault="00B6424F" w:rsidP="006762F7">
      <w:pPr>
        <w:widowControl/>
        <w:spacing w:line="480" w:lineRule="auto"/>
        <w:jc w:val="both"/>
        <w:rPr>
          <w:rFonts w:eastAsia="Times New Roman"/>
          <w:sz w:val="28"/>
          <w:szCs w:val="28"/>
        </w:rPr>
      </w:pPr>
      <w:r>
        <w:rPr>
          <w:rFonts w:eastAsia="Times New Roman"/>
          <w:sz w:val="28"/>
          <w:szCs w:val="28"/>
        </w:rPr>
        <w:tab/>
      </w:r>
      <w:r w:rsidR="006762F7" w:rsidRPr="006D6C7C">
        <w:rPr>
          <w:rFonts w:eastAsia="Times New Roman"/>
          <w:sz w:val="28"/>
          <w:szCs w:val="28"/>
        </w:rPr>
        <w:t>A</w:t>
      </w:r>
      <w:r w:rsidR="006762F7">
        <w:rPr>
          <w:rFonts w:eastAsia="Times New Roman"/>
          <w:sz w:val="28"/>
          <w:szCs w:val="28"/>
        </w:rPr>
        <w:t>lthough the verdict of the jury must be unanimous</w:t>
      </w:r>
      <w:r w:rsidR="006762F7" w:rsidRPr="006D6C7C">
        <w:rPr>
          <w:rFonts w:eastAsia="Times New Roman"/>
          <w:sz w:val="28"/>
          <w:szCs w:val="28"/>
        </w:rPr>
        <w:t xml:space="preserve">, </w:t>
      </w:r>
      <w:r w:rsidR="006762F7">
        <w:rPr>
          <w:rFonts w:eastAsia="Times New Roman"/>
          <w:sz w:val="28"/>
          <w:szCs w:val="28"/>
        </w:rPr>
        <w:t>every one of you has the right to your own opinion</w:t>
      </w:r>
      <w:r w:rsidR="006762F7" w:rsidRPr="006D6C7C">
        <w:rPr>
          <w:rFonts w:eastAsia="Times New Roman"/>
          <w:sz w:val="28"/>
          <w:szCs w:val="28"/>
        </w:rPr>
        <w:t>. T</w:t>
      </w:r>
      <w:r w:rsidR="006762F7">
        <w:rPr>
          <w:rFonts w:eastAsia="Times New Roman"/>
          <w:sz w:val="28"/>
          <w:szCs w:val="28"/>
        </w:rPr>
        <w:t>he verdict you agree to must be your own verdict</w:t>
      </w:r>
      <w:r w:rsidR="006762F7" w:rsidRPr="006D6C7C">
        <w:rPr>
          <w:rFonts w:eastAsia="Times New Roman"/>
          <w:sz w:val="28"/>
          <w:szCs w:val="28"/>
        </w:rPr>
        <w:t xml:space="preserve">, </w:t>
      </w:r>
      <w:r w:rsidR="006762F7">
        <w:rPr>
          <w:rFonts w:eastAsia="Times New Roman"/>
          <w:sz w:val="28"/>
          <w:szCs w:val="28"/>
        </w:rPr>
        <w:t xml:space="preserve">the result of </w:t>
      </w:r>
      <w:proofErr w:type="gramStart"/>
      <w:r w:rsidR="006762F7">
        <w:rPr>
          <w:rFonts w:eastAsia="Times New Roman"/>
          <w:sz w:val="28"/>
          <w:szCs w:val="28"/>
        </w:rPr>
        <w:t>you</w:t>
      </w:r>
      <w:proofErr w:type="gramEnd"/>
      <w:r w:rsidR="006762F7">
        <w:rPr>
          <w:rFonts w:eastAsia="Times New Roman"/>
          <w:sz w:val="28"/>
          <w:szCs w:val="28"/>
        </w:rPr>
        <w:t xml:space="preserve"> own convictions, and you should not give up your firmly held beliefs merely to </w:t>
      </w:r>
      <w:proofErr w:type="gramStart"/>
      <w:r w:rsidR="006762F7">
        <w:rPr>
          <w:rFonts w:eastAsia="Times New Roman"/>
          <w:sz w:val="28"/>
          <w:szCs w:val="28"/>
        </w:rPr>
        <w:t>be in agreement</w:t>
      </w:r>
      <w:proofErr w:type="gramEnd"/>
      <w:r w:rsidR="006762F7">
        <w:rPr>
          <w:rFonts w:eastAsia="Times New Roman"/>
          <w:sz w:val="28"/>
          <w:szCs w:val="28"/>
        </w:rPr>
        <w:t xml:space="preserve"> with your fellow jurors</w:t>
      </w:r>
      <w:r w:rsidR="006762F7" w:rsidRPr="006D6C7C">
        <w:rPr>
          <w:rFonts w:eastAsia="Times New Roman"/>
          <w:sz w:val="28"/>
          <w:szCs w:val="28"/>
        </w:rPr>
        <w:t>.</w:t>
      </w:r>
    </w:p>
    <w:p w14:paraId="412F60DF" w14:textId="77777777" w:rsidR="00B6424F" w:rsidRDefault="00B6424F" w:rsidP="006762F7">
      <w:pPr>
        <w:widowControl/>
        <w:spacing w:line="480" w:lineRule="auto"/>
        <w:jc w:val="both"/>
        <w:rPr>
          <w:rFonts w:eastAsia="Times New Roman"/>
          <w:sz w:val="28"/>
          <w:szCs w:val="28"/>
        </w:rPr>
      </w:pPr>
      <w:r>
        <w:rPr>
          <w:rFonts w:eastAsia="Times New Roman"/>
          <w:sz w:val="28"/>
          <w:szCs w:val="28"/>
        </w:rPr>
        <w:tab/>
        <w:t>I therefore, ask you to return to your deliberations with the hope you can arrive at a verdict</w:t>
      </w:r>
      <w:r w:rsidR="00F202C3">
        <w:rPr>
          <w:rFonts w:eastAsia="Times New Roman"/>
          <w:sz w:val="28"/>
          <w:szCs w:val="28"/>
        </w:rPr>
        <w:t>.</w:t>
      </w:r>
    </w:p>
    <w:p w14:paraId="7E23002D" w14:textId="77777777" w:rsidR="009B0E21" w:rsidRPr="00F202C3" w:rsidRDefault="009B0E21" w:rsidP="009B0E21">
      <w:pPr>
        <w:ind w:left="5040" w:firstLine="720"/>
        <w:jc w:val="both"/>
        <w:rPr>
          <w:b/>
          <w:sz w:val="20"/>
          <w:szCs w:val="20"/>
        </w:rPr>
      </w:pPr>
      <w:r w:rsidRPr="00F202C3">
        <w:rPr>
          <w:b/>
          <w:i/>
          <w:sz w:val="20"/>
          <w:szCs w:val="20"/>
        </w:rPr>
        <w:t>Allen v. United States</w:t>
      </w:r>
      <w:r w:rsidRPr="00F202C3">
        <w:rPr>
          <w:b/>
          <w:sz w:val="20"/>
          <w:szCs w:val="20"/>
        </w:rPr>
        <w:t>, 164 U.S. 492 (1896)</w:t>
      </w:r>
    </w:p>
    <w:p w14:paraId="51A4242D" w14:textId="77777777" w:rsidR="006762F7" w:rsidRDefault="006762F7">
      <w:pPr>
        <w:widowControl/>
        <w:autoSpaceDE/>
        <w:autoSpaceDN/>
        <w:adjustRightInd/>
        <w:spacing w:after="200" w:line="276" w:lineRule="auto"/>
        <w:rPr>
          <w:rFonts w:eastAsia="Times New Roman"/>
          <w:sz w:val="28"/>
          <w:szCs w:val="28"/>
        </w:rPr>
      </w:pPr>
    </w:p>
    <w:p w14:paraId="210CB209" w14:textId="3F11C26C" w:rsidR="00B6424F" w:rsidRPr="006C27F5" w:rsidRDefault="006C27F5">
      <w:pPr>
        <w:widowControl/>
        <w:autoSpaceDE/>
        <w:autoSpaceDN/>
        <w:adjustRightInd/>
        <w:spacing w:after="200" w:line="276" w:lineRule="auto"/>
        <w:rPr>
          <w:rFonts w:eastAsia="Times New Roman"/>
          <w:b/>
          <w:bCs/>
          <w:u w:val="single"/>
        </w:rPr>
      </w:pPr>
      <w:r w:rsidRPr="006C27F5">
        <w:rPr>
          <w:rFonts w:eastAsia="Times New Roman"/>
          <w:b/>
          <w:bCs/>
          <w:u w:val="single"/>
        </w:rPr>
        <w:lastRenderedPageBreak/>
        <w:t>COERCION</w:t>
      </w:r>
    </w:p>
    <w:p w14:paraId="7F16B505" w14:textId="77777777" w:rsidR="00D17975" w:rsidRPr="006C27F5" w:rsidRDefault="00D17975" w:rsidP="00B6424F">
      <w:pPr>
        <w:jc w:val="both"/>
      </w:pPr>
      <w:r w:rsidRPr="006C27F5">
        <w:rPr>
          <w:b/>
          <w:bCs/>
          <w:i/>
        </w:rPr>
        <w:t>State v Taylor</w:t>
      </w:r>
      <w:r w:rsidRPr="006C27F5">
        <w:t>, 829 S.E.2d 723 (Ct App 2019)</w:t>
      </w:r>
    </w:p>
    <w:p w14:paraId="252B7209" w14:textId="77777777" w:rsidR="00B6424F" w:rsidRPr="006C27F5" w:rsidRDefault="00B6424F" w:rsidP="00B6424F">
      <w:pPr>
        <w:jc w:val="both"/>
      </w:pPr>
    </w:p>
    <w:p w14:paraId="0EC2886F" w14:textId="77777777" w:rsidR="00D17975" w:rsidRPr="006C27F5" w:rsidRDefault="00B6424F" w:rsidP="00B6424F">
      <w:pPr>
        <w:jc w:val="both"/>
      </w:pPr>
      <w:r w:rsidRPr="006C27F5">
        <w:t>N</w:t>
      </w:r>
      <w:r w:rsidR="00D17975" w:rsidRPr="006C27F5">
        <w:t xml:space="preserve">o set definition of coercion has emerged; instead, we detect its presence by viewing the charge in context and in light of four factors: (1) whether the charge speaks "specifically to minority jurors"; (2) whether the charge includes "you must return a verdict" type language; (3) whether there was an "inquiry into the jury's numerical division," which is generally coercive; and (4) whether the time between when the charge was given and when the jury returned a verdict demonstrates coercion. See </w:t>
      </w:r>
      <w:r w:rsidR="00D17975" w:rsidRPr="006C27F5">
        <w:rPr>
          <w:i/>
        </w:rPr>
        <w:t>Tucker v. Catoe</w:t>
      </w:r>
      <w:r w:rsidR="00D17975" w:rsidRPr="006C27F5">
        <w:t>, 346 S.C. 483, 492-95, 552 S.E.2d 712, 717-18 (2001) (per curiam).</w:t>
      </w:r>
    </w:p>
    <w:p w14:paraId="57F8B089" w14:textId="77777777" w:rsidR="00FD2642" w:rsidRPr="00F67864" w:rsidRDefault="00FD2642" w:rsidP="00B6424F">
      <w:pPr>
        <w:jc w:val="both"/>
        <w:rPr>
          <w:sz w:val="20"/>
          <w:szCs w:val="20"/>
        </w:rPr>
      </w:pPr>
    </w:p>
    <w:p w14:paraId="7A996A08" w14:textId="77777777" w:rsidR="00FD2642" w:rsidRPr="00F67864" w:rsidRDefault="00FD2642" w:rsidP="00B6424F">
      <w:pPr>
        <w:jc w:val="both"/>
        <w:rPr>
          <w:sz w:val="20"/>
          <w:szCs w:val="20"/>
        </w:rPr>
      </w:pPr>
    </w:p>
    <w:p w14:paraId="6A85B52E" w14:textId="77777777" w:rsidR="00D17975" w:rsidRPr="006C27F5" w:rsidRDefault="00D17975" w:rsidP="00B6424F">
      <w:pPr>
        <w:jc w:val="both"/>
        <w:rPr>
          <w:b/>
          <w:bCs/>
          <w:u w:val="single"/>
        </w:rPr>
      </w:pPr>
      <w:r w:rsidRPr="006C27F5">
        <w:rPr>
          <w:b/>
          <w:bCs/>
          <w:u w:val="single"/>
        </w:rPr>
        <w:t>CAUTION - WHEN JURY TWICE RETURNS DEADLOCKED</w:t>
      </w:r>
    </w:p>
    <w:p w14:paraId="2684A4B7" w14:textId="77777777" w:rsidR="00B6424F" w:rsidRPr="00F67864" w:rsidRDefault="00B6424F" w:rsidP="00B6424F">
      <w:pPr>
        <w:jc w:val="both"/>
        <w:rPr>
          <w:sz w:val="20"/>
          <w:szCs w:val="20"/>
        </w:rPr>
      </w:pPr>
    </w:p>
    <w:p w14:paraId="49AFD5C0" w14:textId="0026B80B" w:rsidR="00D17975" w:rsidRPr="006C27F5" w:rsidRDefault="00D17975" w:rsidP="00B6424F">
      <w:pPr>
        <w:jc w:val="both"/>
      </w:pPr>
      <w:r w:rsidRPr="006C27F5">
        <w:t>South Carolina Code Ann.</w:t>
      </w:r>
      <w:r w:rsidR="00B6424F" w:rsidRPr="006C27F5">
        <w:t xml:space="preserve"> §</w:t>
      </w:r>
      <w:r w:rsidRPr="006C27F5">
        <w:t xml:space="preserve">14-7-1330 provides that when a jury returns a second time without having agreed on a verdict, the trial judge cannot send the jurors out again without the </w:t>
      </w:r>
      <w:r w:rsidR="006C27F5" w:rsidRPr="006C27F5">
        <w:t>jurors’</w:t>
      </w:r>
      <w:r w:rsidRPr="006C27F5">
        <w:t xml:space="preserve"> consent unless the jurors ask for further explanation of law. </w:t>
      </w:r>
    </w:p>
    <w:p w14:paraId="79A7F559" w14:textId="77777777" w:rsidR="00D17975" w:rsidRPr="006C27F5" w:rsidRDefault="00D17975" w:rsidP="00B6424F">
      <w:pPr>
        <w:jc w:val="both"/>
      </w:pPr>
    </w:p>
    <w:p w14:paraId="3B7C45ED" w14:textId="77777777" w:rsidR="00D17975" w:rsidRPr="006C27F5" w:rsidRDefault="00D17975" w:rsidP="00B6424F">
      <w:pPr>
        <w:jc w:val="both"/>
        <w:sectPr w:rsidR="00D17975" w:rsidRPr="006C27F5" w:rsidSect="00DA0F90">
          <w:pgSz w:w="12240" w:h="15840"/>
          <w:pgMar w:top="1440" w:right="1440" w:bottom="1440" w:left="1440" w:header="1440" w:footer="1440" w:gutter="0"/>
          <w:cols w:space="720"/>
          <w:noEndnote/>
        </w:sectPr>
      </w:pPr>
    </w:p>
    <w:p w14:paraId="299372D6" w14:textId="77777777" w:rsidR="00D17975" w:rsidRPr="006C27F5" w:rsidRDefault="00D17975" w:rsidP="00B6424F">
      <w:pPr>
        <w:jc w:val="both"/>
      </w:pPr>
      <w:r w:rsidRPr="006C27F5">
        <w:t xml:space="preserve">In </w:t>
      </w:r>
      <w:r w:rsidRPr="006C27F5">
        <w:rPr>
          <w:i/>
        </w:rPr>
        <w:t>Buff v. South Carolina Dept of Transp</w:t>
      </w:r>
      <w:r w:rsidRPr="006C27F5">
        <w:t>., 342 S.C. 416, 422, 537 S.E.2d 279, 282 (2000), the Supreme Court held, When a jury has twice indicated it is deadlocked, the trial judge should diplomatically discuss with the jury whether further deliberations could be beneficial. The jury's consent to resume or to discontinue deliberations is determined, either expressly or impliedly, by its response to the trial judge's comments.</w:t>
      </w:r>
      <w:r w:rsidR="00A800FA" w:rsidRPr="006C27F5">
        <w:t xml:space="preserve"> </w:t>
      </w:r>
      <w:r w:rsidRPr="006C27F5">
        <w:t xml:space="preserve">The judge need not </w:t>
      </w:r>
      <w:proofErr w:type="gramStart"/>
      <w:r w:rsidRPr="006C27F5">
        <w:t>advise</w:t>
      </w:r>
      <w:proofErr w:type="gramEnd"/>
      <w:r w:rsidRPr="006C27F5">
        <w:t xml:space="preserve"> the jurors that their consent to further deliberations is required.</w:t>
      </w:r>
    </w:p>
    <w:p w14:paraId="18A93823" w14:textId="77777777" w:rsidR="00FD2FA3" w:rsidRPr="006C27F5" w:rsidRDefault="00FD2FA3" w:rsidP="00B6424F">
      <w:pPr>
        <w:jc w:val="both"/>
      </w:pPr>
    </w:p>
    <w:p w14:paraId="2EDB59A1" w14:textId="77777777" w:rsidR="00FD2FA3" w:rsidRDefault="00FD2FA3" w:rsidP="00B6424F">
      <w:pPr>
        <w:jc w:val="both"/>
        <w:rPr>
          <w:sz w:val="20"/>
          <w:szCs w:val="20"/>
        </w:rPr>
      </w:pPr>
    </w:p>
    <w:p w14:paraId="12002FD4" w14:textId="77777777" w:rsidR="00B6424F" w:rsidRPr="00F67864" w:rsidRDefault="00B6424F" w:rsidP="00B6424F">
      <w:pPr>
        <w:jc w:val="both"/>
        <w:rPr>
          <w:sz w:val="20"/>
          <w:szCs w:val="20"/>
        </w:rPr>
      </w:pPr>
    </w:p>
    <w:p w14:paraId="6842E5B6" w14:textId="77777777" w:rsidR="00D17975" w:rsidRPr="00B6424F" w:rsidRDefault="00D17975" w:rsidP="00B6424F">
      <w:pPr>
        <w:jc w:val="both"/>
      </w:pPr>
    </w:p>
    <w:p w14:paraId="69737718" w14:textId="77777777" w:rsidR="00D17975" w:rsidRPr="00B6424F" w:rsidRDefault="00D17975" w:rsidP="00B6424F"/>
    <w:p w14:paraId="0DACB6DA" w14:textId="77777777" w:rsidR="00D17975" w:rsidRPr="00B6424F" w:rsidRDefault="00D17975" w:rsidP="00B6424F"/>
    <w:p w14:paraId="35EF8896" w14:textId="77777777" w:rsidR="00D17975" w:rsidRPr="00B6424F" w:rsidRDefault="00D17975" w:rsidP="00B6424F"/>
    <w:p w14:paraId="4157AF98" w14:textId="77777777" w:rsidR="00D17975" w:rsidRPr="00B6424F" w:rsidRDefault="00D17975" w:rsidP="00B6424F"/>
    <w:p w14:paraId="5BF83089" w14:textId="77777777" w:rsidR="00D17975" w:rsidRPr="00B6424F" w:rsidRDefault="00D17975" w:rsidP="00B6424F"/>
    <w:p w14:paraId="5B6ADB33" w14:textId="77777777" w:rsidR="00D17975" w:rsidRPr="00B6424F" w:rsidRDefault="00D17975" w:rsidP="00B6424F"/>
    <w:p w14:paraId="2D680ECB" w14:textId="77777777" w:rsidR="00D17975" w:rsidRPr="00B6424F" w:rsidRDefault="00D17975" w:rsidP="00B6424F"/>
    <w:p w14:paraId="0C0C3E5E" w14:textId="77777777" w:rsidR="00D17975" w:rsidRPr="00B6424F" w:rsidRDefault="00D17975" w:rsidP="00B6424F"/>
    <w:p w14:paraId="4CC14D9A" w14:textId="77777777" w:rsidR="00D17975" w:rsidRPr="00B6424F" w:rsidRDefault="00D17975" w:rsidP="00B6424F"/>
    <w:sectPr w:rsidR="00D17975" w:rsidRPr="00B6424F" w:rsidSect="00DA0F9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975"/>
    <w:rsid w:val="006762F7"/>
    <w:rsid w:val="006C27F5"/>
    <w:rsid w:val="006D6C7C"/>
    <w:rsid w:val="00796399"/>
    <w:rsid w:val="008311E4"/>
    <w:rsid w:val="009074BD"/>
    <w:rsid w:val="009B0E21"/>
    <w:rsid w:val="00A800FA"/>
    <w:rsid w:val="00B6424F"/>
    <w:rsid w:val="00D17975"/>
    <w:rsid w:val="00DA0F90"/>
    <w:rsid w:val="00F202C3"/>
    <w:rsid w:val="00F67864"/>
    <w:rsid w:val="00FD2642"/>
    <w:rsid w:val="00FD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FC5441"/>
  <w14:defaultImageDpi w14:val="0"/>
  <w15:docId w15:val="{22FEDD92-AFDD-40DC-A543-7F91FA25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FD2642"/>
    <w:rPr>
      <w:rFonts w:ascii="Tahoma" w:hAnsi="Tahoma" w:cs="Tahoma"/>
      <w:sz w:val="16"/>
      <w:szCs w:val="16"/>
    </w:rPr>
  </w:style>
  <w:style w:type="character" w:customStyle="1" w:styleId="BalloonTextChar">
    <w:name w:val="Balloon Text Char"/>
    <w:basedOn w:val="DefaultParagraphFont"/>
    <w:link w:val="BalloonText"/>
    <w:uiPriority w:val="99"/>
    <w:semiHidden/>
    <w:rsid w:val="00FD2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Huff</dc:creator>
  <cp:lastModifiedBy>Jim Huff</cp:lastModifiedBy>
  <cp:revision>9</cp:revision>
  <cp:lastPrinted>2021-03-25T14:04:00Z</cp:lastPrinted>
  <dcterms:created xsi:type="dcterms:W3CDTF">2021-03-24T21:00:00Z</dcterms:created>
  <dcterms:modified xsi:type="dcterms:W3CDTF">2024-11-04T21:37:00Z</dcterms:modified>
</cp:coreProperties>
</file>