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08" w:type="dxa"/>
        <w:tblLook w:val="0000" w:firstRow="0" w:lastRow="0" w:firstColumn="0" w:lastColumn="0" w:noHBand="0" w:noVBand="0"/>
      </w:tblPr>
      <w:tblGrid>
        <w:gridCol w:w="4363"/>
        <w:gridCol w:w="252"/>
        <w:gridCol w:w="4493"/>
      </w:tblGrid>
      <w:tr w:rsidR="00251874" w:rsidRPr="00236D75" w14:paraId="6C583458" w14:textId="77777777" w:rsidTr="00BD045B">
        <w:trPr>
          <w:trHeight w:val="286"/>
        </w:trPr>
        <w:tc>
          <w:tcPr>
            <w:tcW w:w="4363" w:type="dxa"/>
          </w:tcPr>
          <w:p w14:paraId="1E67658E" w14:textId="77777777" w:rsidR="00251874" w:rsidRPr="00236D75" w:rsidRDefault="00251874" w:rsidP="003A45ED">
            <w:pPr>
              <w:rPr>
                <w:szCs w:val="24"/>
              </w:rPr>
            </w:pPr>
            <w:r w:rsidRPr="00236D75">
              <w:rPr>
                <w:szCs w:val="24"/>
              </w:rPr>
              <w:t>STATE OF SOUTH CAROLINA</w:t>
            </w:r>
          </w:p>
        </w:tc>
        <w:tc>
          <w:tcPr>
            <w:tcW w:w="252" w:type="dxa"/>
          </w:tcPr>
          <w:p w14:paraId="7FAFC2D6" w14:textId="77777777" w:rsidR="00251874" w:rsidRPr="00236D75" w:rsidRDefault="00251874" w:rsidP="003A45ED">
            <w:pPr>
              <w:ind w:left="-52"/>
              <w:rPr>
                <w:szCs w:val="24"/>
              </w:rPr>
            </w:pPr>
            <w:r w:rsidRPr="00236D75">
              <w:rPr>
                <w:szCs w:val="24"/>
              </w:rPr>
              <w:t>)</w:t>
            </w:r>
          </w:p>
        </w:tc>
        <w:tc>
          <w:tcPr>
            <w:tcW w:w="4493" w:type="dxa"/>
          </w:tcPr>
          <w:p w14:paraId="14D28C2C" w14:textId="066AB1C6" w:rsidR="00251874" w:rsidRPr="00236D75" w:rsidRDefault="00251874" w:rsidP="003A45ED">
            <w:pPr>
              <w:rPr>
                <w:spacing w:val="-20"/>
                <w:szCs w:val="24"/>
              </w:rPr>
            </w:pPr>
            <w:r w:rsidRPr="00236D75">
              <w:rPr>
                <w:spacing w:val="-20"/>
                <w:szCs w:val="24"/>
              </w:rPr>
              <w:t xml:space="preserve">IN THE COURT OF </w:t>
            </w:r>
            <w:r w:rsidR="00B10E1C">
              <w:rPr>
                <w:spacing w:val="-20"/>
                <w:szCs w:val="24"/>
              </w:rPr>
              <w:t>GENERAL SESSIONS</w:t>
            </w:r>
          </w:p>
        </w:tc>
      </w:tr>
      <w:tr w:rsidR="00251874" w:rsidRPr="00236D75" w14:paraId="168A8749" w14:textId="77777777" w:rsidTr="00BD045B">
        <w:trPr>
          <w:trHeight w:val="277"/>
        </w:trPr>
        <w:tc>
          <w:tcPr>
            <w:tcW w:w="4363" w:type="dxa"/>
          </w:tcPr>
          <w:p w14:paraId="0EDD154C" w14:textId="77777777" w:rsidR="00251874" w:rsidRPr="00236D75" w:rsidRDefault="00251874" w:rsidP="003A45ED">
            <w:pPr>
              <w:rPr>
                <w:szCs w:val="24"/>
              </w:rPr>
            </w:pPr>
            <w:r w:rsidRPr="00236D75">
              <w:rPr>
                <w:szCs w:val="24"/>
              </w:rPr>
              <w:t xml:space="preserve">  </w:t>
            </w:r>
          </w:p>
        </w:tc>
        <w:tc>
          <w:tcPr>
            <w:tcW w:w="252" w:type="dxa"/>
          </w:tcPr>
          <w:p w14:paraId="5286CBDE" w14:textId="77777777" w:rsidR="00251874" w:rsidRPr="00236D75" w:rsidRDefault="00251874" w:rsidP="003A45ED">
            <w:pPr>
              <w:ind w:left="-52"/>
              <w:rPr>
                <w:szCs w:val="24"/>
              </w:rPr>
            </w:pPr>
            <w:r w:rsidRPr="00236D75">
              <w:rPr>
                <w:szCs w:val="24"/>
              </w:rPr>
              <w:t>)</w:t>
            </w:r>
          </w:p>
        </w:tc>
        <w:tc>
          <w:tcPr>
            <w:tcW w:w="4493" w:type="dxa"/>
          </w:tcPr>
          <w:p w14:paraId="1847D386" w14:textId="64079B80" w:rsidR="00251874" w:rsidRPr="00236D75" w:rsidRDefault="005111CC" w:rsidP="003A45ED">
            <w:pPr>
              <w:ind w:right="-120"/>
              <w:rPr>
                <w:szCs w:val="24"/>
              </w:rPr>
            </w:pPr>
            <w:r>
              <w:rPr>
                <w:szCs w:val="24"/>
              </w:rPr>
              <w:t>EIGH</w:t>
            </w:r>
            <w:r w:rsidR="0015052E">
              <w:rPr>
                <w:szCs w:val="24"/>
              </w:rPr>
              <w:t>TH</w:t>
            </w:r>
            <w:r w:rsidR="00D80E5A">
              <w:rPr>
                <w:szCs w:val="24"/>
              </w:rPr>
              <w:t xml:space="preserve"> </w:t>
            </w:r>
            <w:r w:rsidR="00251874" w:rsidRPr="00236D75">
              <w:rPr>
                <w:szCs w:val="24"/>
              </w:rPr>
              <w:t>JUDICIAL CIRCUIT</w:t>
            </w:r>
          </w:p>
        </w:tc>
      </w:tr>
      <w:tr w:rsidR="00251874" w:rsidRPr="00236D75" w14:paraId="498A14E3" w14:textId="77777777" w:rsidTr="00BD045B">
        <w:trPr>
          <w:trHeight w:val="286"/>
        </w:trPr>
        <w:tc>
          <w:tcPr>
            <w:tcW w:w="4363" w:type="dxa"/>
          </w:tcPr>
          <w:p w14:paraId="5B74B98F" w14:textId="686C9692" w:rsidR="00251874" w:rsidRPr="00236D75" w:rsidRDefault="00251874" w:rsidP="00A60D16">
            <w:pPr>
              <w:rPr>
                <w:szCs w:val="24"/>
              </w:rPr>
            </w:pPr>
            <w:r w:rsidRPr="00236D75">
              <w:rPr>
                <w:szCs w:val="24"/>
              </w:rPr>
              <w:t xml:space="preserve">COUNTY OF </w:t>
            </w:r>
            <w:r w:rsidR="005111CC">
              <w:rPr>
                <w:szCs w:val="24"/>
              </w:rPr>
              <w:t>LAURENS</w:t>
            </w:r>
          </w:p>
        </w:tc>
        <w:tc>
          <w:tcPr>
            <w:tcW w:w="252" w:type="dxa"/>
          </w:tcPr>
          <w:p w14:paraId="27FF8C13" w14:textId="77777777" w:rsidR="00251874" w:rsidRPr="00236D75" w:rsidRDefault="00251874" w:rsidP="003A45ED">
            <w:pPr>
              <w:ind w:left="-52"/>
              <w:rPr>
                <w:szCs w:val="24"/>
              </w:rPr>
            </w:pPr>
            <w:r w:rsidRPr="00236D75">
              <w:rPr>
                <w:szCs w:val="24"/>
              </w:rPr>
              <w:t>)</w:t>
            </w:r>
          </w:p>
        </w:tc>
        <w:tc>
          <w:tcPr>
            <w:tcW w:w="4493" w:type="dxa"/>
            <w:vMerge w:val="restart"/>
          </w:tcPr>
          <w:p w14:paraId="11AD88AD" w14:textId="77777777" w:rsidR="00251874" w:rsidRPr="00236D75" w:rsidRDefault="00251874" w:rsidP="003A45ED">
            <w:pPr>
              <w:ind w:right="-120"/>
              <w:rPr>
                <w:szCs w:val="24"/>
              </w:rPr>
            </w:pPr>
          </w:p>
          <w:p w14:paraId="49610B2C" w14:textId="77777777" w:rsidR="00251874" w:rsidRPr="00236D75" w:rsidRDefault="00251874" w:rsidP="003A45ED">
            <w:pPr>
              <w:ind w:right="-120"/>
              <w:rPr>
                <w:szCs w:val="24"/>
              </w:rPr>
            </w:pPr>
          </w:p>
          <w:p w14:paraId="05F8BD2A" w14:textId="12E56428" w:rsidR="00251874" w:rsidRPr="00236D75" w:rsidRDefault="00C12610" w:rsidP="00C12610">
            <w:pPr>
              <w:ind w:right="-120"/>
              <w:rPr>
                <w:szCs w:val="24"/>
              </w:rPr>
            </w:pPr>
            <w:r w:rsidRPr="00236D75">
              <w:rPr>
                <w:szCs w:val="24"/>
              </w:rPr>
              <w:t xml:space="preserve"> </w:t>
            </w:r>
            <w:r w:rsidR="00A60D16">
              <w:rPr>
                <w:szCs w:val="24"/>
              </w:rPr>
              <w:t>Case</w:t>
            </w:r>
            <w:r w:rsidRPr="00236D75">
              <w:rPr>
                <w:szCs w:val="24"/>
              </w:rPr>
              <w:t xml:space="preserve"> No.:</w:t>
            </w:r>
            <w:r w:rsidR="00CB70C9">
              <w:rPr>
                <w:szCs w:val="24"/>
              </w:rPr>
              <w:t xml:space="preserve"> </w:t>
            </w:r>
          </w:p>
          <w:p w14:paraId="7114E292" w14:textId="77777777" w:rsidR="00BE74A7" w:rsidRPr="00236D75" w:rsidRDefault="00BE74A7" w:rsidP="00C12610">
            <w:pPr>
              <w:ind w:right="-120"/>
              <w:rPr>
                <w:szCs w:val="24"/>
              </w:rPr>
            </w:pPr>
          </w:p>
          <w:p w14:paraId="50114A53" w14:textId="77777777" w:rsidR="00BE74A7" w:rsidRPr="00236D75" w:rsidRDefault="00BE74A7" w:rsidP="00C12610">
            <w:pPr>
              <w:ind w:right="-120"/>
              <w:rPr>
                <w:szCs w:val="24"/>
              </w:rPr>
            </w:pPr>
          </w:p>
          <w:p w14:paraId="7E741DB9" w14:textId="622549BB" w:rsidR="009615F1" w:rsidRPr="00236D75" w:rsidRDefault="005111CC" w:rsidP="009615F1">
            <w:pPr>
              <w:ind w:right="-120"/>
              <w:jc w:val="center"/>
              <w:rPr>
                <w:szCs w:val="24"/>
              </w:rPr>
            </w:pPr>
            <w:r>
              <w:rPr>
                <w:szCs w:val="24"/>
              </w:rPr>
              <w:t xml:space="preserve">MOTION TO CONTINUE </w:t>
            </w:r>
            <w:r w:rsidR="00813AED">
              <w:rPr>
                <w:szCs w:val="24"/>
              </w:rPr>
              <w:t xml:space="preserve">TRIAL </w:t>
            </w:r>
          </w:p>
          <w:p w14:paraId="2AF664E9" w14:textId="7AB9FE96" w:rsidR="009A7C31" w:rsidRPr="00236D75" w:rsidRDefault="009A7C31" w:rsidP="001941A0">
            <w:pPr>
              <w:ind w:right="-120"/>
              <w:jc w:val="center"/>
              <w:rPr>
                <w:szCs w:val="24"/>
              </w:rPr>
            </w:pPr>
          </w:p>
        </w:tc>
      </w:tr>
      <w:tr w:rsidR="00251874" w:rsidRPr="00236D75" w14:paraId="6943CE38" w14:textId="77777777" w:rsidTr="00BD045B">
        <w:trPr>
          <w:trHeight w:val="286"/>
        </w:trPr>
        <w:tc>
          <w:tcPr>
            <w:tcW w:w="4363" w:type="dxa"/>
          </w:tcPr>
          <w:p w14:paraId="515024ED" w14:textId="06E68A9A" w:rsidR="00251874" w:rsidRPr="00236D75" w:rsidRDefault="00251874" w:rsidP="003A45ED">
            <w:pPr>
              <w:rPr>
                <w:szCs w:val="24"/>
              </w:rPr>
            </w:pPr>
          </w:p>
        </w:tc>
        <w:tc>
          <w:tcPr>
            <w:tcW w:w="252" w:type="dxa"/>
          </w:tcPr>
          <w:p w14:paraId="0AA5777C" w14:textId="77777777" w:rsidR="00251874" w:rsidRPr="00236D75" w:rsidRDefault="00251874" w:rsidP="003A45ED">
            <w:pPr>
              <w:ind w:left="-52"/>
              <w:rPr>
                <w:szCs w:val="24"/>
              </w:rPr>
            </w:pPr>
            <w:r w:rsidRPr="00236D75">
              <w:rPr>
                <w:szCs w:val="24"/>
              </w:rPr>
              <w:t>)</w:t>
            </w:r>
          </w:p>
        </w:tc>
        <w:tc>
          <w:tcPr>
            <w:tcW w:w="4493" w:type="dxa"/>
            <w:vMerge/>
          </w:tcPr>
          <w:p w14:paraId="08E58C4B" w14:textId="77777777" w:rsidR="00251874" w:rsidRPr="00236D75" w:rsidRDefault="00251874" w:rsidP="003A45ED">
            <w:pPr>
              <w:ind w:right="-120"/>
              <w:jc w:val="center"/>
              <w:rPr>
                <w:szCs w:val="24"/>
              </w:rPr>
            </w:pPr>
          </w:p>
        </w:tc>
      </w:tr>
      <w:tr w:rsidR="00251874" w:rsidRPr="00236D75" w14:paraId="6233A965" w14:textId="77777777" w:rsidTr="00BD045B">
        <w:trPr>
          <w:trHeight w:val="288"/>
        </w:trPr>
        <w:tc>
          <w:tcPr>
            <w:tcW w:w="4363" w:type="dxa"/>
          </w:tcPr>
          <w:p w14:paraId="694B244A" w14:textId="3A738A0A" w:rsidR="00251874" w:rsidRPr="00236D75" w:rsidRDefault="00B10E1C" w:rsidP="003A45ED">
            <w:pPr>
              <w:rPr>
                <w:szCs w:val="24"/>
              </w:rPr>
            </w:pPr>
            <w:r>
              <w:rPr>
                <w:szCs w:val="24"/>
              </w:rPr>
              <w:t>The State of South Carolina,</w:t>
            </w:r>
            <w:r w:rsidR="00C12610" w:rsidRPr="00236D75">
              <w:rPr>
                <w:szCs w:val="24"/>
              </w:rPr>
              <w:t xml:space="preserve"> </w:t>
            </w:r>
          </w:p>
        </w:tc>
        <w:tc>
          <w:tcPr>
            <w:tcW w:w="252" w:type="dxa"/>
          </w:tcPr>
          <w:p w14:paraId="02BC24F2" w14:textId="77777777" w:rsidR="00251874" w:rsidRPr="00236D75" w:rsidRDefault="00251874" w:rsidP="003A45ED">
            <w:pPr>
              <w:ind w:left="-52"/>
              <w:rPr>
                <w:szCs w:val="24"/>
              </w:rPr>
            </w:pPr>
            <w:r w:rsidRPr="00236D75">
              <w:rPr>
                <w:szCs w:val="24"/>
              </w:rPr>
              <w:t>)</w:t>
            </w:r>
          </w:p>
          <w:p w14:paraId="06E20746" w14:textId="77777777" w:rsidR="00251874" w:rsidRPr="00236D75" w:rsidRDefault="00251874" w:rsidP="003A45ED">
            <w:pPr>
              <w:ind w:left="-52"/>
              <w:rPr>
                <w:szCs w:val="24"/>
              </w:rPr>
            </w:pPr>
            <w:r w:rsidRPr="00236D75">
              <w:rPr>
                <w:szCs w:val="24"/>
              </w:rPr>
              <w:t>)</w:t>
            </w:r>
          </w:p>
        </w:tc>
        <w:tc>
          <w:tcPr>
            <w:tcW w:w="4493" w:type="dxa"/>
            <w:vMerge/>
          </w:tcPr>
          <w:p w14:paraId="283DB41E" w14:textId="77777777" w:rsidR="00251874" w:rsidRPr="00236D75" w:rsidRDefault="00251874" w:rsidP="003A45ED">
            <w:pPr>
              <w:ind w:right="-120"/>
              <w:jc w:val="center"/>
              <w:rPr>
                <w:szCs w:val="24"/>
              </w:rPr>
            </w:pPr>
          </w:p>
        </w:tc>
      </w:tr>
      <w:tr w:rsidR="00251874" w:rsidRPr="00236D75" w14:paraId="3D5B1C2E" w14:textId="77777777" w:rsidTr="00BD045B">
        <w:trPr>
          <w:trHeight w:val="85"/>
        </w:trPr>
        <w:tc>
          <w:tcPr>
            <w:tcW w:w="4363" w:type="dxa"/>
          </w:tcPr>
          <w:p w14:paraId="72F675B9" w14:textId="77777777" w:rsidR="00251874" w:rsidRPr="00236D75" w:rsidRDefault="00251874" w:rsidP="003A45ED">
            <w:pPr>
              <w:jc w:val="right"/>
              <w:rPr>
                <w:szCs w:val="24"/>
              </w:rPr>
            </w:pPr>
          </w:p>
          <w:p w14:paraId="740F1D42" w14:textId="4EDF7147" w:rsidR="00251874" w:rsidRPr="00A60D16" w:rsidRDefault="00A60D16" w:rsidP="003A45ED">
            <w:pPr>
              <w:jc w:val="right"/>
              <w:rPr>
                <w:szCs w:val="24"/>
              </w:rPr>
            </w:pPr>
            <w:r w:rsidRPr="00A60D16">
              <w:rPr>
                <w:szCs w:val="24"/>
              </w:rPr>
              <w:t>Plaintiff,</w:t>
            </w:r>
          </w:p>
        </w:tc>
        <w:tc>
          <w:tcPr>
            <w:tcW w:w="252" w:type="dxa"/>
          </w:tcPr>
          <w:p w14:paraId="02E27247" w14:textId="77777777" w:rsidR="00251874" w:rsidRPr="00236D75" w:rsidRDefault="00251874" w:rsidP="003A45ED">
            <w:pPr>
              <w:ind w:hanging="48"/>
              <w:rPr>
                <w:szCs w:val="24"/>
              </w:rPr>
            </w:pPr>
            <w:r w:rsidRPr="00236D75">
              <w:rPr>
                <w:szCs w:val="24"/>
              </w:rPr>
              <w:t>)</w:t>
            </w:r>
          </w:p>
          <w:p w14:paraId="6404D7E0" w14:textId="77777777" w:rsidR="00BE74A7" w:rsidRDefault="00251874" w:rsidP="00BD045B">
            <w:pPr>
              <w:ind w:left="-52"/>
              <w:rPr>
                <w:szCs w:val="24"/>
              </w:rPr>
            </w:pPr>
            <w:r w:rsidRPr="00236D75">
              <w:rPr>
                <w:szCs w:val="24"/>
              </w:rPr>
              <w:t>)</w:t>
            </w:r>
          </w:p>
          <w:p w14:paraId="5027A16C" w14:textId="77777777" w:rsidR="00D80E5A" w:rsidRDefault="00D80E5A" w:rsidP="00BD045B">
            <w:pPr>
              <w:ind w:left="-52"/>
              <w:rPr>
                <w:szCs w:val="24"/>
              </w:rPr>
            </w:pPr>
            <w:r>
              <w:rPr>
                <w:szCs w:val="24"/>
              </w:rPr>
              <w:t>)</w:t>
            </w:r>
          </w:p>
          <w:p w14:paraId="157A6AF9" w14:textId="77777777" w:rsidR="008D1A33" w:rsidRDefault="008D1A33" w:rsidP="00BD045B">
            <w:pPr>
              <w:ind w:left="-52"/>
              <w:rPr>
                <w:szCs w:val="24"/>
              </w:rPr>
            </w:pPr>
            <w:r>
              <w:rPr>
                <w:szCs w:val="24"/>
              </w:rPr>
              <w:t>)</w:t>
            </w:r>
          </w:p>
          <w:p w14:paraId="75F4F673" w14:textId="77777777" w:rsidR="009A7C31" w:rsidRDefault="009A7C31" w:rsidP="00BD045B">
            <w:pPr>
              <w:ind w:left="-52"/>
              <w:rPr>
                <w:szCs w:val="24"/>
              </w:rPr>
            </w:pPr>
            <w:r>
              <w:rPr>
                <w:szCs w:val="24"/>
              </w:rPr>
              <w:t>)</w:t>
            </w:r>
          </w:p>
          <w:p w14:paraId="4446C6AA" w14:textId="519F9F13" w:rsidR="009A7C31" w:rsidRPr="00236D75" w:rsidRDefault="009A7C31" w:rsidP="00BD045B">
            <w:pPr>
              <w:ind w:left="-52"/>
              <w:rPr>
                <w:szCs w:val="24"/>
              </w:rPr>
            </w:pPr>
            <w:r>
              <w:rPr>
                <w:szCs w:val="24"/>
              </w:rPr>
              <w:t>)</w:t>
            </w:r>
          </w:p>
        </w:tc>
        <w:tc>
          <w:tcPr>
            <w:tcW w:w="4493" w:type="dxa"/>
            <w:vMerge/>
          </w:tcPr>
          <w:p w14:paraId="6A403C6D" w14:textId="77777777" w:rsidR="00251874" w:rsidRPr="00236D75" w:rsidRDefault="00251874" w:rsidP="003A45ED">
            <w:pPr>
              <w:ind w:right="-120"/>
              <w:jc w:val="center"/>
              <w:rPr>
                <w:szCs w:val="24"/>
              </w:rPr>
            </w:pPr>
          </w:p>
        </w:tc>
      </w:tr>
      <w:tr w:rsidR="00251874" w:rsidRPr="00236D75" w14:paraId="4D023BBA" w14:textId="77777777" w:rsidTr="00BD045B">
        <w:trPr>
          <w:trHeight w:val="587"/>
        </w:trPr>
        <w:tc>
          <w:tcPr>
            <w:tcW w:w="4363" w:type="dxa"/>
          </w:tcPr>
          <w:p w14:paraId="6B54F0D7" w14:textId="77777777" w:rsidR="00251874" w:rsidRPr="00236D75" w:rsidRDefault="00251874" w:rsidP="003A45ED">
            <w:pPr>
              <w:rPr>
                <w:szCs w:val="24"/>
              </w:rPr>
            </w:pPr>
            <w:r w:rsidRPr="00236D75">
              <w:rPr>
                <w:szCs w:val="24"/>
              </w:rPr>
              <w:t>v.</w:t>
            </w:r>
          </w:p>
        </w:tc>
        <w:tc>
          <w:tcPr>
            <w:tcW w:w="252" w:type="dxa"/>
          </w:tcPr>
          <w:p w14:paraId="34A86A08" w14:textId="77777777" w:rsidR="00251874" w:rsidRPr="00236D75" w:rsidRDefault="00251874" w:rsidP="003A45ED">
            <w:pPr>
              <w:ind w:left="-52"/>
              <w:rPr>
                <w:szCs w:val="24"/>
              </w:rPr>
            </w:pPr>
            <w:r w:rsidRPr="00236D75">
              <w:rPr>
                <w:szCs w:val="24"/>
              </w:rPr>
              <w:t>)</w:t>
            </w:r>
          </w:p>
          <w:p w14:paraId="3BF88D8C" w14:textId="77777777" w:rsidR="00251874" w:rsidRPr="00236D75" w:rsidRDefault="00251874" w:rsidP="003A45ED">
            <w:pPr>
              <w:ind w:left="-52"/>
              <w:rPr>
                <w:szCs w:val="24"/>
              </w:rPr>
            </w:pPr>
            <w:r w:rsidRPr="00236D75">
              <w:rPr>
                <w:szCs w:val="24"/>
              </w:rPr>
              <w:t>)</w:t>
            </w:r>
          </w:p>
        </w:tc>
        <w:tc>
          <w:tcPr>
            <w:tcW w:w="4493" w:type="dxa"/>
            <w:vMerge w:val="restart"/>
          </w:tcPr>
          <w:p w14:paraId="18353A17" w14:textId="679E4CC2" w:rsidR="00251874" w:rsidRPr="00236D75" w:rsidRDefault="00251874" w:rsidP="00BE74A7">
            <w:pPr>
              <w:ind w:right="-120"/>
              <w:rPr>
                <w:szCs w:val="24"/>
              </w:rPr>
            </w:pPr>
          </w:p>
        </w:tc>
      </w:tr>
      <w:tr w:rsidR="00251874" w:rsidRPr="00236D75" w14:paraId="14E69867" w14:textId="77777777" w:rsidTr="00BD045B">
        <w:trPr>
          <w:trHeight w:val="1125"/>
        </w:trPr>
        <w:tc>
          <w:tcPr>
            <w:tcW w:w="4363" w:type="dxa"/>
            <w:tcBorders>
              <w:bottom w:val="single" w:sz="4" w:space="0" w:color="auto"/>
            </w:tcBorders>
          </w:tcPr>
          <w:p w14:paraId="69BA3153" w14:textId="29FB2674" w:rsidR="00251874" w:rsidRPr="00236D75" w:rsidRDefault="005111CC" w:rsidP="003A45ED">
            <w:pPr>
              <w:rPr>
                <w:szCs w:val="24"/>
              </w:rPr>
            </w:pPr>
            <w:proofErr w:type="spellStart"/>
            <w:r>
              <w:rPr>
                <w:szCs w:val="24"/>
              </w:rPr>
              <w:t>Lutavious</w:t>
            </w:r>
            <w:proofErr w:type="spellEnd"/>
            <w:r>
              <w:rPr>
                <w:szCs w:val="24"/>
              </w:rPr>
              <w:t xml:space="preserve"> Elmore</w:t>
            </w:r>
            <w:r w:rsidR="00251874" w:rsidRPr="00236D75">
              <w:rPr>
                <w:szCs w:val="24"/>
              </w:rPr>
              <w:t>,</w:t>
            </w:r>
          </w:p>
          <w:p w14:paraId="2703266E" w14:textId="77777777" w:rsidR="00251874" w:rsidRPr="00236D75" w:rsidRDefault="00251874" w:rsidP="003A45ED">
            <w:pPr>
              <w:rPr>
                <w:szCs w:val="24"/>
              </w:rPr>
            </w:pPr>
          </w:p>
          <w:p w14:paraId="3EE6054E" w14:textId="123DC132" w:rsidR="00251874" w:rsidRPr="00A60D16" w:rsidRDefault="00A60D16" w:rsidP="003A45ED">
            <w:pPr>
              <w:jc w:val="right"/>
              <w:rPr>
                <w:szCs w:val="24"/>
              </w:rPr>
            </w:pPr>
            <w:r>
              <w:rPr>
                <w:szCs w:val="24"/>
              </w:rPr>
              <w:t>Defendant</w:t>
            </w:r>
            <w:r w:rsidR="00251874" w:rsidRPr="00A60D16">
              <w:rPr>
                <w:szCs w:val="24"/>
              </w:rPr>
              <w:t>.</w:t>
            </w:r>
          </w:p>
        </w:tc>
        <w:tc>
          <w:tcPr>
            <w:tcW w:w="252" w:type="dxa"/>
          </w:tcPr>
          <w:p w14:paraId="196655C8" w14:textId="77777777" w:rsidR="00251874" w:rsidRPr="00236D75" w:rsidRDefault="00251874" w:rsidP="003A45ED">
            <w:pPr>
              <w:ind w:left="-52"/>
              <w:rPr>
                <w:szCs w:val="24"/>
              </w:rPr>
            </w:pPr>
            <w:r w:rsidRPr="00236D75">
              <w:rPr>
                <w:szCs w:val="24"/>
              </w:rPr>
              <w:t>)</w:t>
            </w:r>
          </w:p>
          <w:p w14:paraId="05F5A856" w14:textId="77777777" w:rsidR="00251874" w:rsidRPr="00236D75" w:rsidRDefault="00251874" w:rsidP="003A45ED">
            <w:pPr>
              <w:ind w:left="-52"/>
              <w:rPr>
                <w:szCs w:val="24"/>
              </w:rPr>
            </w:pPr>
            <w:r w:rsidRPr="00236D75">
              <w:rPr>
                <w:szCs w:val="24"/>
              </w:rPr>
              <w:t>)</w:t>
            </w:r>
          </w:p>
          <w:p w14:paraId="3C479414" w14:textId="77777777" w:rsidR="00251874" w:rsidRPr="00236D75" w:rsidRDefault="00251874" w:rsidP="003A45ED">
            <w:pPr>
              <w:ind w:left="-52"/>
              <w:rPr>
                <w:szCs w:val="24"/>
              </w:rPr>
            </w:pPr>
            <w:r w:rsidRPr="00236D75">
              <w:rPr>
                <w:szCs w:val="24"/>
              </w:rPr>
              <w:t>)</w:t>
            </w:r>
          </w:p>
          <w:p w14:paraId="21089CE2" w14:textId="77777777" w:rsidR="00251874" w:rsidRPr="00236D75" w:rsidRDefault="00251874" w:rsidP="003A45ED">
            <w:pPr>
              <w:ind w:left="-52"/>
              <w:rPr>
                <w:szCs w:val="24"/>
              </w:rPr>
            </w:pPr>
            <w:r w:rsidRPr="00236D75">
              <w:rPr>
                <w:szCs w:val="24"/>
              </w:rPr>
              <w:t>)</w:t>
            </w:r>
          </w:p>
        </w:tc>
        <w:tc>
          <w:tcPr>
            <w:tcW w:w="4493" w:type="dxa"/>
            <w:vMerge/>
          </w:tcPr>
          <w:p w14:paraId="627746DE" w14:textId="77777777" w:rsidR="00251874" w:rsidRPr="00236D75" w:rsidRDefault="00251874" w:rsidP="003A45ED">
            <w:pPr>
              <w:ind w:right="-120"/>
              <w:jc w:val="center"/>
              <w:rPr>
                <w:b/>
                <w:szCs w:val="24"/>
              </w:rPr>
            </w:pPr>
          </w:p>
        </w:tc>
      </w:tr>
    </w:tbl>
    <w:p w14:paraId="214532CD" w14:textId="77777777" w:rsidR="00D72232" w:rsidRDefault="00D72232" w:rsidP="005111CC">
      <w:pPr>
        <w:pStyle w:val="Style2"/>
        <w:adjustRightInd/>
        <w:spacing w:line="480" w:lineRule="auto"/>
        <w:jc w:val="both"/>
        <w:rPr>
          <w:rFonts w:ascii="Times New Roman" w:hAnsi="Times New Roman" w:cs="Times New Roman"/>
        </w:rPr>
      </w:pPr>
      <w:r>
        <w:rPr>
          <w:rFonts w:ascii="Times New Roman" w:hAnsi="Times New Roman" w:cs="Times New Roman"/>
        </w:rPr>
        <w:t xml:space="preserve"> </w:t>
      </w:r>
    </w:p>
    <w:p w14:paraId="303EF9DD" w14:textId="2B3FC86A" w:rsidR="00D72232" w:rsidRDefault="005111CC" w:rsidP="005111CC">
      <w:pPr>
        <w:pStyle w:val="Style2"/>
        <w:adjustRightInd/>
        <w:spacing w:line="480" w:lineRule="auto"/>
        <w:jc w:val="both"/>
        <w:rPr>
          <w:rFonts w:ascii="Times New Roman" w:hAnsi="Times New Roman" w:cs="Times New Roman"/>
        </w:rPr>
      </w:pPr>
      <w:r>
        <w:rPr>
          <w:rFonts w:ascii="Times New Roman" w:hAnsi="Times New Roman" w:cs="Times New Roman"/>
        </w:rPr>
        <w:tab/>
        <w:t xml:space="preserve">On June 4, 2020, Defense Counsel met with the </w:t>
      </w:r>
      <w:r w:rsidR="00F20428">
        <w:rPr>
          <w:rFonts w:ascii="Times New Roman" w:hAnsi="Times New Roman" w:cs="Times New Roman"/>
        </w:rPr>
        <w:t>prosec</w:t>
      </w:r>
      <w:r w:rsidR="00CC62C1">
        <w:rPr>
          <w:rFonts w:ascii="Times New Roman" w:hAnsi="Times New Roman" w:cs="Times New Roman"/>
        </w:rPr>
        <w:t>ution team</w:t>
      </w:r>
      <w:r>
        <w:rPr>
          <w:rFonts w:ascii="Times New Roman" w:hAnsi="Times New Roman" w:cs="Times New Roman"/>
        </w:rPr>
        <w:t xml:space="preserve"> and the Court in chambers. During this meeting Defense Counsel</w:t>
      </w:r>
      <w:r w:rsidR="00CC62C1">
        <w:rPr>
          <w:rFonts w:ascii="Times New Roman" w:hAnsi="Times New Roman" w:cs="Times New Roman"/>
        </w:rPr>
        <w:t xml:space="preserve"> stated </w:t>
      </w:r>
      <w:r>
        <w:rPr>
          <w:rFonts w:ascii="Times New Roman" w:hAnsi="Times New Roman" w:cs="Times New Roman"/>
        </w:rPr>
        <w:t xml:space="preserve">that Defendant’s case would be a good case to go forward the week of August 3, 2020. </w:t>
      </w:r>
      <w:r w:rsidR="00D72232">
        <w:rPr>
          <w:rFonts w:ascii="Times New Roman" w:hAnsi="Times New Roman" w:cs="Times New Roman"/>
        </w:rPr>
        <w:t>Ultimately the Court agreed to Defense Counsel’s request, and arranged for the above captioned case to be</w:t>
      </w:r>
      <w:r w:rsidR="00554193">
        <w:rPr>
          <w:rFonts w:ascii="Times New Roman" w:hAnsi="Times New Roman" w:cs="Times New Roman"/>
        </w:rPr>
        <w:t xml:space="preserve"> the test trial for COVID procedures.</w:t>
      </w:r>
      <w:r w:rsidR="00D72232">
        <w:rPr>
          <w:rFonts w:ascii="Times New Roman" w:hAnsi="Times New Roman" w:cs="Times New Roman"/>
        </w:rPr>
        <w:t xml:space="preserve">  However, as more information has come to light about the impact COVID-19 will have on our state, Defense Counsel would be remise if they did not alter course and ask for a continuance to protect the rights of Defendant. </w:t>
      </w:r>
    </w:p>
    <w:p w14:paraId="09CD913E" w14:textId="72B6C7A0" w:rsidR="00942873" w:rsidRDefault="006A1255" w:rsidP="005111CC">
      <w:pPr>
        <w:pStyle w:val="Style2"/>
        <w:adjustRightInd/>
        <w:spacing w:line="48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On June 4, 2020, our state was full of optimism. Much of the state had just started to come out after two months of quarantine. </w:t>
      </w:r>
      <w:r w:rsidR="00942873">
        <w:rPr>
          <w:rFonts w:ascii="Times New Roman" w:hAnsi="Times New Roman" w:cs="Times New Roman"/>
        </w:rPr>
        <w:t xml:space="preserve">In Laurens County there were only 76 confirmed cases and 4 confirmed deaths. </w:t>
      </w:r>
      <w:r w:rsidR="00906CBE">
        <w:rPr>
          <w:rFonts w:ascii="Times New Roman" w:hAnsi="Times New Roman" w:cs="Times New Roman"/>
        </w:rPr>
        <w:t>Around this time many state and federal</w:t>
      </w:r>
      <w:r w:rsidR="00E73EC3">
        <w:rPr>
          <w:rFonts w:ascii="Times New Roman" w:hAnsi="Times New Roman" w:cs="Times New Roman"/>
        </w:rPr>
        <w:t xml:space="preserve"> leaders were focused on </w:t>
      </w:r>
      <w:r w:rsidR="00906CBE">
        <w:rPr>
          <w:rFonts w:ascii="Times New Roman" w:hAnsi="Times New Roman" w:cs="Times New Roman"/>
        </w:rPr>
        <w:t>reopening. Li</w:t>
      </w:r>
      <w:r w:rsidR="00813AED">
        <w:rPr>
          <w:rFonts w:ascii="Times New Roman" w:hAnsi="Times New Roman" w:cs="Times New Roman"/>
        </w:rPr>
        <w:t>k</w:t>
      </w:r>
      <w:r w:rsidR="00906CBE">
        <w:rPr>
          <w:rFonts w:ascii="Times New Roman" w:hAnsi="Times New Roman" w:cs="Times New Roman"/>
        </w:rPr>
        <w:t>e many o</w:t>
      </w:r>
      <w:r w:rsidR="00813AED">
        <w:rPr>
          <w:rFonts w:ascii="Times New Roman" w:hAnsi="Times New Roman" w:cs="Times New Roman"/>
        </w:rPr>
        <w:t>f our government leaders,</w:t>
      </w:r>
      <w:r w:rsidR="00906CBE">
        <w:rPr>
          <w:rFonts w:ascii="Times New Roman" w:hAnsi="Times New Roman" w:cs="Times New Roman"/>
        </w:rPr>
        <w:t xml:space="preserve"> Defense Counsel w</w:t>
      </w:r>
      <w:r w:rsidR="00813AED">
        <w:rPr>
          <w:rFonts w:ascii="Times New Roman" w:hAnsi="Times New Roman" w:cs="Times New Roman"/>
        </w:rPr>
        <w:t>as</w:t>
      </w:r>
      <w:r w:rsidR="00906CBE">
        <w:rPr>
          <w:rFonts w:ascii="Times New Roman" w:hAnsi="Times New Roman" w:cs="Times New Roman"/>
        </w:rPr>
        <w:t xml:space="preserve"> optimistic that our State had COVID-19 under control. </w:t>
      </w:r>
      <w:r w:rsidR="00813AED">
        <w:rPr>
          <w:rFonts w:ascii="Times New Roman" w:hAnsi="Times New Roman" w:cs="Times New Roman"/>
        </w:rPr>
        <w:t xml:space="preserve">However, Defense Counsel was wrong. </w:t>
      </w:r>
    </w:p>
    <w:p w14:paraId="3DC96E53" w14:textId="3A3224EC" w:rsidR="00942873" w:rsidRDefault="00942873" w:rsidP="00942873">
      <w:pPr>
        <w:pStyle w:val="Style2"/>
        <w:adjustRightInd/>
        <w:spacing w:line="480" w:lineRule="auto"/>
        <w:ind w:firstLine="720"/>
        <w:jc w:val="both"/>
        <w:rPr>
          <w:rFonts w:ascii="Times New Roman" w:hAnsi="Times New Roman" w:cs="Times New Roman"/>
        </w:rPr>
      </w:pPr>
      <w:r>
        <w:rPr>
          <w:rFonts w:ascii="Times New Roman" w:hAnsi="Times New Roman" w:cs="Times New Roman"/>
        </w:rPr>
        <w:t xml:space="preserve">Since June 4, the total number of cases in Laurens County has increased by nearly 1000 </w:t>
      </w:r>
      <w:r>
        <w:rPr>
          <w:rFonts w:ascii="Times New Roman" w:hAnsi="Times New Roman" w:cs="Times New Roman"/>
        </w:rPr>
        <w:lastRenderedPageBreak/>
        <w:t xml:space="preserve">cases and tragically 23 citizens of Laurens County have now died from COVID-19. The following is a chart showing the increase </w:t>
      </w:r>
      <w:r w:rsidR="008762F3">
        <w:rPr>
          <w:rFonts w:ascii="Times New Roman" w:hAnsi="Times New Roman" w:cs="Times New Roman"/>
        </w:rPr>
        <w:t>of COVID-19 in Laurens County</w:t>
      </w:r>
      <w:r>
        <w:rPr>
          <w:rFonts w:ascii="Times New Roman" w:hAnsi="Times New Roman" w:cs="Times New Roman"/>
        </w:rPr>
        <w:t>:</w:t>
      </w:r>
    </w:p>
    <w:p w14:paraId="70668945" w14:textId="52F09A45" w:rsidR="00942873" w:rsidRDefault="008762F3" w:rsidP="00942873">
      <w:pPr>
        <w:pStyle w:val="Style2"/>
        <w:adjustRightInd/>
        <w:spacing w:line="480" w:lineRule="auto"/>
        <w:jc w:val="both"/>
        <w:rPr>
          <w:rFonts w:ascii="Times New Roman" w:hAnsi="Times New Roman" w:cs="Times New Roman"/>
        </w:rPr>
      </w:pPr>
      <w:r>
        <w:rPr>
          <w:rFonts w:ascii="Times New Roman" w:hAnsi="Times New Roman" w:cs="Times New Roman"/>
          <w:noProof/>
        </w:rPr>
        <w:drawing>
          <wp:inline distT="0" distB="0" distL="0" distR="0" wp14:anchorId="735B3902" wp14:editId="5A2835D6">
            <wp:extent cx="5943600" cy="1941195"/>
            <wp:effectExtent l="0" t="0" r="0" b="1905"/>
            <wp:docPr id="1" name="Picture 1"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C4B3A7.tmp"/>
                    <pic:cNvPicPr/>
                  </pic:nvPicPr>
                  <pic:blipFill>
                    <a:blip r:embed="rId8"/>
                    <a:stretch>
                      <a:fillRect/>
                    </a:stretch>
                  </pic:blipFill>
                  <pic:spPr>
                    <a:xfrm>
                      <a:off x="0" y="0"/>
                      <a:ext cx="5943600" cy="1941195"/>
                    </a:xfrm>
                    <a:prstGeom prst="rect">
                      <a:avLst/>
                    </a:prstGeom>
                  </pic:spPr>
                </pic:pic>
              </a:graphicData>
            </a:graphic>
          </wp:inline>
        </w:drawing>
      </w:r>
    </w:p>
    <w:p w14:paraId="2D1EB4E2" w14:textId="1B65E07A" w:rsidR="00906CBE" w:rsidRDefault="008762F3" w:rsidP="00942873">
      <w:pPr>
        <w:pStyle w:val="Style2"/>
        <w:adjustRightInd/>
        <w:spacing w:line="480" w:lineRule="auto"/>
        <w:jc w:val="both"/>
        <w:rPr>
          <w:rFonts w:ascii="Times New Roman" w:hAnsi="Times New Roman" w:cs="Times New Roman"/>
        </w:rPr>
      </w:pPr>
      <w:r>
        <w:rPr>
          <w:rFonts w:ascii="Times New Roman" w:hAnsi="Times New Roman" w:cs="Times New Roman"/>
        </w:rPr>
        <w:t xml:space="preserve">(Available at </w:t>
      </w:r>
      <w:r w:rsidRPr="008762F3">
        <w:rPr>
          <w:rFonts w:ascii="Times New Roman" w:hAnsi="Times New Roman" w:cs="Times New Roman"/>
        </w:rPr>
        <w:t>https://usafacts.org/visualizations/coronavirus-covid-19-spread-map/state/south-carolina/county/laurens-county</w:t>
      </w:r>
      <w:r>
        <w:rPr>
          <w:rFonts w:ascii="Times New Roman" w:hAnsi="Times New Roman" w:cs="Times New Roman"/>
        </w:rPr>
        <w:t>).</w:t>
      </w:r>
      <w:r w:rsidR="00906CBE">
        <w:rPr>
          <w:rFonts w:ascii="Times New Roman" w:hAnsi="Times New Roman" w:cs="Times New Roman"/>
        </w:rPr>
        <w:t xml:space="preserve"> </w:t>
      </w:r>
      <w:r w:rsidR="00E73EC3">
        <w:rPr>
          <w:rFonts w:ascii="Times New Roman" w:hAnsi="Times New Roman" w:cs="Times New Roman"/>
        </w:rPr>
        <w:t xml:space="preserve">In other words more than 1 in every 68 people in Laurens County have tested positive for COVID-19. This does not account for the number of people who have not yet been confirmed. SCDHEC estimates that the actual number of COVID-19 cases in Laurens County as 7,779 or approximately 11 percent of the population. (See Exhibit </w:t>
      </w:r>
      <w:r w:rsidR="003B5D49">
        <w:rPr>
          <w:rFonts w:ascii="Times New Roman" w:hAnsi="Times New Roman" w:cs="Times New Roman"/>
        </w:rPr>
        <w:t>A</w:t>
      </w:r>
      <w:r w:rsidR="00E73EC3">
        <w:rPr>
          <w:rFonts w:ascii="Times New Roman" w:hAnsi="Times New Roman" w:cs="Times New Roman"/>
        </w:rPr>
        <w:t>).</w:t>
      </w:r>
    </w:p>
    <w:p w14:paraId="749014F2" w14:textId="75FA9BC5" w:rsidR="00813AED" w:rsidRDefault="00906CBE" w:rsidP="00942873">
      <w:pPr>
        <w:pStyle w:val="Style2"/>
        <w:adjustRightInd/>
        <w:spacing w:line="480" w:lineRule="auto"/>
        <w:jc w:val="both"/>
        <w:rPr>
          <w:rFonts w:ascii="Times New Roman" w:hAnsi="Times New Roman" w:cs="Times New Roman"/>
        </w:rPr>
      </w:pPr>
      <w:r>
        <w:rPr>
          <w:rFonts w:ascii="Times New Roman" w:hAnsi="Times New Roman" w:cs="Times New Roman"/>
        </w:rPr>
        <w:tab/>
        <w:t>Although Defense Counsel recognizes and appreciates all the work this Court and the Court staff has done to implement safeguards to reduce the risk of COVID-19 spread during this trial, the uncontrolled spread of COVID-19 during the past two months has lead Defense Counsel to re-examine the propriety of proceeding forward on August 3, 2020.</w:t>
      </w:r>
    </w:p>
    <w:p w14:paraId="136B7FFC" w14:textId="35637494" w:rsidR="001E0E95" w:rsidRDefault="00554193" w:rsidP="001E0E95">
      <w:pPr>
        <w:pStyle w:val="Style2"/>
        <w:adjustRightInd/>
        <w:spacing w:line="480" w:lineRule="auto"/>
        <w:jc w:val="both"/>
        <w:rPr>
          <w:rFonts w:ascii="Times New Roman" w:hAnsi="Times New Roman" w:cs="Times New Roman"/>
        </w:rPr>
      </w:pPr>
      <w:r>
        <w:rPr>
          <w:rFonts w:ascii="Times New Roman" w:hAnsi="Times New Roman" w:cs="Times New Roman"/>
        </w:rPr>
        <w:tab/>
        <w:t>Defendant objects to going</w:t>
      </w:r>
      <w:r w:rsidR="002B1C44">
        <w:rPr>
          <w:rFonts w:ascii="Times New Roman" w:hAnsi="Times New Roman" w:cs="Times New Roman"/>
        </w:rPr>
        <w:t xml:space="preserve"> forward based on the following:</w:t>
      </w:r>
    </w:p>
    <w:p w14:paraId="2AAEA9AB" w14:textId="128DDAD1" w:rsidR="008762F3" w:rsidRDefault="002B1C44" w:rsidP="00813AED">
      <w:pPr>
        <w:pStyle w:val="Style2"/>
        <w:numPr>
          <w:ilvl w:val="0"/>
          <w:numId w:val="35"/>
        </w:numPr>
        <w:adjustRightInd/>
        <w:spacing w:line="480" w:lineRule="auto"/>
        <w:jc w:val="both"/>
        <w:rPr>
          <w:rFonts w:ascii="Times New Roman" w:hAnsi="Times New Roman" w:cs="Times New Roman"/>
        </w:rPr>
      </w:pPr>
      <w:r w:rsidRPr="00AD795C">
        <w:rPr>
          <w:rFonts w:ascii="Times New Roman" w:hAnsi="Times New Roman" w:cs="Times New Roman"/>
          <w:u w:val="single"/>
        </w:rPr>
        <w:t xml:space="preserve">The </w:t>
      </w:r>
      <w:r w:rsidR="00813AED" w:rsidRPr="00AD795C">
        <w:rPr>
          <w:rFonts w:ascii="Times New Roman" w:hAnsi="Times New Roman" w:cs="Times New Roman"/>
          <w:u w:val="single"/>
        </w:rPr>
        <w:t>COVID-19</w:t>
      </w:r>
      <w:r w:rsidRPr="00AD795C">
        <w:rPr>
          <w:rFonts w:ascii="Times New Roman" w:hAnsi="Times New Roman" w:cs="Times New Roman"/>
          <w:u w:val="single"/>
        </w:rPr>
        <w:t xml:space="preserve"> </w:t>
      </w:r>
      <w:r w:rsidR="002E2D61" w:rsidRPr="00AD795C">
        <w:rPr>
          <w:rFonts w:ascii="Times New Roman" w:hAnsi="Times New Roman" w:cs="Times New Roman"/>
          <w:u w:val="single"/>
        </w:rPr>
        <w:t>conditions a</w:t>
      </w:r>
      <w:r w:rsidR="00112407" w:rsidRPr="00AD795C">
        <w:rPr>
          <w:rFonts w:ascii="Times New Roman" w:hAnsi="Times New Roman" w:cs="Times New Roman"/>
          <w:u w:val="single"/>
        </w:rPr>
        <w:t>s well as the</w:t>
      </w:r>
      <w:r w:rsidR="002E2D61" w:rsidRPr="00AD795C">
        <w:rPr>
          <w:rFonts w:ascii="Times New Roman" w:hAnsi="Times New Roman" w:cs="Times New Roman"/>
          <w:u w:val="single"/>
        </w:rPr>
        <w:t xml:space="preserve"> safety procedures</w:t>
      </w:r>
      <w:r w:rsidRPr="00AD795C">
        <w:rPr>
          <w:rFonts w:ascii="Times New Roman" w:hAnsi="Times New Roman" w:cs="Times New Roman"/>
          <w:u w:val="single"/>
        </w:rPr>
        <w:t xml:space="preserve"> </w:t>
      </w:r>
      <w:r w:rsidR="00112407" w:rsidRPr="00AD795C">
        <w:rPr>
          <w:rFonts w:ascii="Times New Roman" w:hAnsi="Times New Roman" w:cs="Times New Roman"/>
          <w:u w:val="single"/>
        </w:rPr>
        <w:t>will be</w:t>
      </w:r>
      <w:r w:rsidR="002E2D61" w:rsidRPr="00AD795C">
        <w:rPr>
          <w:rFonts w:ascii="Times New Roman" w:hAnsi="Times New Roman" w:cs="Times New Roman"/>
          <w:u w:val="single"/>
        </w:rPr>
        <w:t xml:space="preserve"> coercive </w:t>
      </w:r>
      <w:r w:rsidR="00112407" w:rsidRPr="00AD795C">
        <w:rPr>
          <w:rFonts w:ascii="Times New Roman" w:hAnsi="Times New Roman" w:cs="Times New Roman"/>
          <w:u w:val="single"/>
        </w:rPr>
        <w:t>in that it will result in undue pressure to reach a consensus</w:t>
      </w:r>
      <w:r w:rsidR="00C77E25">
        <w:rPr>
          <w:rFonts w:ascii="Times New Roman" w:hAnsi="Times New Roman" w:cs="Times New Roman"/>
        </w:rPr>
        <w:t>.</w:t>
      </w:r>
    </w:p>
    <w:p w14:paraId="4C410E45" w14:textId="77777777" w:rsidR="007858B3" w:rsidRDefault="00550B55" w:rsidP="00550B55">
      <w:pPr>
        <w:pStyle w:val="Style2"/>
        <w:spacing w:line="480" w:lineRule="auto"/>
        <w:ind w:firstLine="720"/>
        <w:jc w:val="both"/>
        <w:rPr>
          <w:rFonts w:ascii="Times New Roman" w:hAnsi="Times New Roman" w:cs="Times New Roman"/>
        </w:rPr>
      </w:pPr>
      <w:r>
        <w:rPr>
          <w:rFonts w:ascii="Times New Roman" w:hAnsi="Times New Roman" w:cs="Times New Roman"/>
        </w:rPr>
        <w:t>“</w:t>
      </w:r>
      <w:r w:rsidRPr="00550B55">
        <w:rPr>
          <w:rFonts w:ascii="Times New Roman" w:hAnsi="Times New Roman" w:cs="Times New Roman"/>
        </w:rPr>
        <w:t>Any criminal defendant</w:t>
      </w:r>
      <w:r>
        <w:rPr>
          <w:rFonts w:ascii="Times New Roman" w:hAnsi="Times New Roman" w:cs="Times New Roman"/>
        </w:rPr>
        <w:t xml:space="preserve"> … </w:t>
      </w:r>
      <w:r w:rsidRPr="00550B55">
        <w:rPr>
          <w:rFonts w:ascii="Times New Roman" w:hAnsi="Times New Roman" w:cs="Times New Roman"/>
        </w:rPr>
        <w:t>being tried by a jury is entitled to the uncoerced verdict of that body.</w:t>
      </w:r>
      <w:r>
        <w:rPr>
          <w:rFonts w:ascii="Times New Roman" w:hAnsi="Times New Roman" w:cs="Times New Roman"/>
        </w:rPr>
        <w:t xml:space="preserve">” </w:t>
      </w:r>
      <w:proofErr w:type="spellStart"/>
      <w:r w:rsidRPr="00550B55">
        <w:rPr>
          <w:rFonts w:ascii="Times New Roman" w:hAnsi="Times New Roman" w:cs="Times New Roman"/>
          <w:i/>
          <w:iCs/>
        </w:rPr>
        <w:t>Lowenfield</w:t>
      </w:r>
      <w:proofErr w:type="spellEnd"/>
      <w:r w:rsidRPr="00550B55">
        <w:rPr>
          <w:rFonts w:ascii="Times New Roman" w:hAnsi="Times New Roman" w:cs="Times New Roman"/>
          <w:i/>
          <w:iCs/>
        </w:rPr>
        <w:t xml:space="preserve"> v. Phelps</w:t>
      </w:r>
      <w:r w:rsidRPr="00550B55">
        <w:rPr>
          <w:rFonts w:ascii="Times New Roman" w:hAnsi="Times New Roman" w:cs="Times New Roman"/>
        </w:rPr>
        <w:t>, 484 U.S. 231, 241, 108 S. Ct. 546, 552 (1988)</w:t>
      </w:r>
      <w:r>
        <w:rPr>
          <w:rFonts w:ascii="Times New Roman" w:hAnsi="Times New Roman" w:cs="Times New Roman"/>
        </w:rPr>
        <w:t xml:space="preserve">. This is guaranteed by both the </w:t>
      </w:r>
      <w:r w:rsidR="002E2D61">
        <w:rPr>
          <w:rFonts w:ascii="Times New Roman" w:hAnsi="Times New Roman" w:cs="Times New Roman"/>
        </w:rPr>
        <w:t xml:space="preserve">South Carolina Constitution and the United States Constitution. </w:t>
      </w:r>
      <w:r w:rsidR="00112407">
        <w:rPr>
          <w:rFonts w:ascii="Times New Roman" w:hAnsi="Times New Roman" w:cs="Times New Roman"/>
          <w:i/>
          <w:iCs/>
        </w:rPr>
        <w:t xml:space="preserve">See </w:t>
      </w:r>
      <w:r w:rsidR="00112407">
        <w:rPr>
          <w:rFonts w:ascii="Times New Roman" w:hAnsi="Times New Roman" w:cs="Times New Roman"/>
        </w:rPr>
        <w:t xml:space="preserve">Constitution of the </w:t>
      </w:r>
      <w:r w:rsidR="00112407">
        <w:rPr>
          <w:rFonts w:ascii="Times New Roman" w:hAnsi="Times New Roman" w:cs="Times New Roman"/>
        </w:rPr>
        <w:lastRenderedPageBreak/>
        <w:t xml:space="preserve">United States of America, Amendments VI and XIV, </w:t>
      </w:r>
      <w:r w:rsidR="00112407">
        <w:rPr>
          <w:rFonts w:ascii="Times New Roman" w:hAnsi="Times New Roman" w:cs="Times New Roman"/>
          <w:i/>
          <w:iCs/>
        </w:rPr>
        <w:t>see also</w:t>
      </w:r>
      <w:r w:rsidR="00112407">
        <w:rPr>
          <w:rFonts w:ascii="Times New Roman" w:hAnsi="Times New Roman" w:cs="Times New Roman"/>
        </w:rPr>
        <w:t xml:space="preserve"> Constitution of South Carolina Article 1, Sections 3 and 14.</w:t>
      </w:r>
    </w:p>
    <w:p w14:paraId="4CF213CA" w14:textId="3529ED88" w:rsidR="00550B55" w:rsidRDefault="007858B3" w:rsidP="00550B55">
      <w:pPr>
        <w:pStyle w:val="Style2"/>
        <w:spacing w:line="480" w:lineRule="auto"/>
        <w:ind w:firstLine="720"/>
        <w:jc w:val="both"/>
        <w:rPr>
          <w:rFonts w:ascii="Times New Roman" w:hAnsi="Times New Roman" w:cs="Times New Roman"/>
        </w:rPr>
      </w:pPr>
      <w:r>
        <w:rPr>
          <w:rFonts w:ascii="Times New Roman" w:hAnsi="Times New Roman" w:cs="Times New Roman"/>
        </w:rPr>
        <w:t xml:space="preserve">After what is surely to be several days of trial wearing a mask, the jury in this case will retire to a small jury room where they will be required to continue to wear a mask while deliberating. Each of the 12 jurors will be required to stay in close contact with other jurors. Some jurors may feel uncomfortable wearing a mask and think it is unnecessary. Whereas others will likely fear for their safety due to the forced close contact with others. These factors will have a chilling effect on the debate during deliberations that is essential to produce a fair trial. </w:t>
      </w:r>
      <w:r w:rsidR="00112407">
        <w:rPr>
          <w:rFonts w:ascii="Times New Roman" w:hAnsi="Times New Roman" w:cs="Times New Roman"/>
        </w:rPr>
        <w:t xml:space="preserve"> </w:t>
      </w:r>
    </w:p>
    <w:p w14:paraId="71ED1277" w14:textId="3DB208D1" w:rsidR="00E65AAD" w:rsidRDefault="00E65AAD" w:rsidP="00813AED">
      <w:pPr>
        <w:pStyle w:val="Style2"/>
        <w:numPr>
          <w:ilvl w:val="0"/>
          <w:numId w:val="35"/>
        </w:numPr>
        <w:adjustRightInd/>
        <w:spacing w:line="480" w:lineRule="auto"/>
        <w:jc w:val="both"/>
        <w:rPr>
          <w:rFonts w:ascii="Times New Roman" w:hAnsi="Times New Roman" w:cs="Times New Roman"/>
        </w:rPr>
      </w:pPr>
      <w:r>
        <w:rPr>
          <w:rFonts w:ascii="Times New Roman" w:hAnsi="Times New Roman" w:cs="Times New Roman"/>
        </w:rPr>
        <w:t xml:space="preserve">The trial is a risk to the safety of </w:t>
      </w:r>
      <w:r w:rsidR="001A53A6">
        <w:rPr>
          <w:rFonts w:ascii="Times New Roman" w:hAnsi="Times New Roman" w:cs="Times New Roman"/>
        </w:rPr>
        <w:t xml:space="preserve">all people in the courtroom. </w:t>
      </w:r>
      <w:r>
        <w:rPr>
          <w:rFonts w:ascii="Times New Roman" w:hAnsi="Times New Roman" w:cs="Times New Roman"/>
        </w:rPr>
        <w:t xml:space="preserve"> </w:t>
      </w:r>
    </w:p>
    <w:p w14:paraId="2814CEE6" w14:textId="3A28AE7C" w:rsidR="00E65AAD" w:rsidRDefault="001A53A6" w:rsidP="001A53A6">
      <w:pPr>
        <w:pStyle w:val="Style2"/>
        <w:adjustRightInd/>
        <w:spacing w:line="480" w:lineRule="auto"/>
        <w:ind w:firstLine="720"/>
        <w:jc w:val="both"/>
        <w:rPr>
          <w:rFonts w:ascii="Times New Roman" w:hAnsi="Times New Roman" w:cs="Times New Roman"/>
        </w:rPr>
      </w:pPr>
      <w:r>
        <w:rPr>
          <w:rFonts w:ascii="Times New Roman" w:hAnsi="Times New Roman" w:cs="Times New Roman"/>
        </w:rPr>
        <w:t xml:space="preserve">On Saturday, DHEC announced 74 newly reported deaths in South Carolina.  Two of those deaths were citizens of Laurens County. There have been several people who work in the Eighth Judicial circuit’s courts who have tested positive for COVID-19.  </w:t>
      </w:r>
    </w:p>
    <w:p w14:paraId="7B5A30F6" w14:textId="6D2B05FC" w:rsidR="001A53A6" w:rsidRDefault="001A53A6" w:rsidP="001A53A6">
      <w:pPr>
        <w:pStyle w:val="Style2"/>
        <w:adjustRightInd/>
        <w:spacing w:line="480" w:lineRule="auto"/>
        <w:ind w:firstLine="720"/>
        <w:jc w:val="both"/>
        <w:rPr>
          <w:rFonts w:ascii="Times New Roman" w:hAnsi="Times New Roman" w:cs="Times New Roman"/>
        </w:rPr>
      </w:pPr>
      <w:r w:rsidRPr="001A53A6">
        <w:rPr>
          <w:rFonts w:ascii="Times New Roman" w:hAnsi="Times New Roman" w:cs="Times New Roman"/>
        </w:rPr>
        <w:t>As much as defense counsel would like to think he is invincible, he is not. COVID-19 is a serious health risk to the people in the courtroom for the trial of this case as well as the jurors.</w:t>
      </w:r>
      <w:r>
        <w:rPr>
          <w:rFonts w:ascii="Times New Roman" w:hAnsi="Times New Roman" w:cs="Times New Roman"/>
        </w:rPr>
        <w:t xml:space="preserve"> </w:t>
      </w:r>
      <w:r w:rsidR="002F5F23">
        <w:rPr>
          <w:rFonts w:ascii="Times New Roman" w:hAnsi="Times New Roman" w:cs="Times New Roman"/>
        </w:rPr>
        <w:t xml:space="preserve">Despite having low numbers for the first couple of months of the pandemic, South Carolina is currently the state with the eleventh highest per capita number of confirmed positive cases. </w:t>
      </w:r>
      <w:r w:rsidR="002F5F23">
        <w:rPr>
          <w:rFonts w:ascii="Times New Roman" w:hAnsi="Times New Roman" w:cs="Times New Roman"/>
          <w:i/>
          <w:iCs/>
        </w:rPr>
        <w:t xml:space="preserve">See </w:t>
      </w:r>
      <w:r w:rsidR="002F5F23">
        <w:rPr>
          <w:rFonts w:ascii="Times New Roman" w:hAnsi="Times New Roman" w:cs="Times New Roman"/>
        </w:rPr>
        <w:t xml:space="preserve">CDC website (available at </w:t>
      </w:r>
      <w:r w:rsidR="002F5F23" w:rsidRPr="002F5F23">
        <w:rPr>
          <w:rFonts w:ascii="Times New Roman" w:hAnsi="Times New Roman" w:cs="Times New Roman"/>
        </w:rPr>
        <w:t>https://www.cdc.gov/covid-data-tracker/#cases</w:t>
      </w:r>
      <w:r w:rsidR="002F5F23">
        <w:rPr>
          <w:rFonts w:ascii="Times New Roman" w:hAnsi="Times New Roman" w:cs="Times New Roman"/>
        </w:rPr>
        <w:t>).</w:t>
      </w:r>
    </w:p>
    <w:p w14:paraId="74F47828" w14:textId="0343A4B7" w:rsidR="001A53A6" w:rsidRPr="00E65AAD" w:rsidRDefault="002F5F23" w:rsidP="002F5F23">
      <w:pPr>
        <w:pStyle w:val="Style2"/>
        <w:adjustRightInd/>
        <w:spacing w:line="480" w:lineRule="auto"/>
        <w:ind w:firstLine="720"/>
        <w:jc w:val="both"/>
        <w:rPr>
          <w:rFonts w:ascii="Times New Roman" w:hAnsi="Times New Roman" w:cs="Times New Roman"/>
        </w:rPr>
      </w:pPr>
      <w:r>
        <w:rPr>
          <w:rFonts w:ascii="Times New Roman" w:hAnsi="Times New Roman" w:cs="Times New Roman"/>
        </w:rPr>
        <w:t xml:space="preserve">While juries are often said to be a cross-section of the community. It may be a bad idea to gather that cross-section together until the number of COVID-19 cases begin to decrease. </w:t>
      </w:r>
    </w:p>
    <w:p w14:paraId="55B8B3DF" w14:textId="41C93FA7" w:rsidR="002B1C44" w:rsidRDefault="00AD795C" w:rsidP="00813AED">
      <w:pPr>
        <w:pStyle w:val="Style2"/>
        <w:numPr>
          <w:ilvl w:val="0"/>
          <w:numId w:val="35"/>
        </w:numPr>
        <w:adjustRightInd/>
        <w:spacing w:line="480" w:lineRule="auto"/>
        <w:jc w:val="both"/>
        <w:rPr>
          <w:rFonts w:ascii="Times New Roman" w:hAnsi="Times New Roman" w:cs="Times New Roman"/>
        </w:rPr>
      </w:pPr>
      <w:r w:rsidRPr="00AD795C">
        <w:rPr>
          <w:rFonts w:ascii="Times New Roman" w:hAnsi="Times New Roman" w:cs="Times New Roman"/>
          <w:u w:val="single"/>
        </w:rPr>
        <w:t xml:space="preserve">The </w:t>
      </w:r>
      <w:r>
        <w:rPr>
          <w:rFonts w:ascii="Times New Roman" w:hAnsi="Times New Roman" w:cs="Times New Roman"/>
          <w:u w:val="single"/>
        </w:rPr>
        <w:t>d</w:t>
      </w:r>
      <w:r w:rsidRPr="00AD795C">
        <w:rPr>
          <w:rFonts w:ascii="Times New Roman" w:hAnsi="Times New Roman" w:cs="Times New Roman"/>
          <w:u w:val="single"/>
        </w:rPr>
        <w:t>efense team</w:t>
      </w:r>
      <w:r>
        <w:rPr>
          <w:rFonts w:ascii="Times New Roman" w:hAnsi="Times New Roman" w:cs="Times New Roman"/>
          <w:u w:val="single"/>
        </w:rPr>
        <w:t>’s</w:t>
      </w:r>
      <w:r w:rsidRPr="00AD795C">
        <w:rPr>
          <w:rFonts w:ascii="Times New Roman" w:hAnsi="Times New Roman" w:cs="Times New Roman"/>
          <w:u w:val="single"/>
        </w:rPr>
        <w:t xml:space="preserve"> investigation has been slowed by COVID-19</w:t>
      </w:r>
      <w:r>
        <w:rPr>
          <w:rFonts w:ascii="Times New Roman" w:hAnsi="Times New Roman" w:cs="Times New Roman"/>
        </w:rPr>
        <w:t>.</w:t>
      </w:r>
    </w:p>
    <w:p w14:paraId="6DDB02BE" w14:textId="37DBA4F7" w:rsidR="00533150" w:rsidRDefault="00533150" w:rsidP="00AD795C">
      <w:pPr>
        <w:pStyle w:val="Style2"/>
        <w:adjustRightInd/>
        <w:spacing w:line="480" w:lineRule="auto"/>
        <w:ind w:firstLine="720"/>
        <w:jc w:val="both"/>
        <w:rPr>
          <w:rFonts w:ascii="Times New Roman" w:hAnsi="Times New Roman" w:cs="Times New Roman"/>
        </w:rPr>
      </w:pPr>
      <w:r>
        <w:rPr>
          <w:rFonts w:ascii="Times New Roman" w:hAnsi="Times New Roman" w:cs="Times New Roman"/>
        </w:rPr>
        <w:t xml:space="preserve">Criminal defendant’s has a Sixth Amendment right to effective assistance of counsel.  In order to guarantee that right </w:t>
      </w:r>
      <w:r w:rsidRPr="00533150">
        <w:rPr>
          <w:rFonts w:ascii="Times New Roman" w:hAnsi="Times New Roman" w:cs="Times New Roman"/>
        </w:rPr>
        <w:t>"</w:t>
      </w:r>
      <w:r>
        <w:rPr>
          <w:rFonts w:ascii="Times New Roman" w:hAnsi="Times New Roman" w:cs="Times New Roman"/>
        </w:rPr>
        <w:t>[a]</w:t>
      </w:r>
      <w:r w:rsidRPr="00533150">
        <w:rPr>
          <w:rFonts w:ascii="Times New Roman" w:hAnsi="Times New Roman" w:cs="Times New Roman"/>
        </w:rPr>
        <w:t xml:space="preserve"> criminal defense attorney has the duty to conduct a reasonable investigation to discover all reasonably available mitigation evidence and all reasonably available </w:t>
      </w:r>
      <w:r w:rsidRPr="00533150">
        <w:rPr>
          <w:rFonts w:ascii="Times New Roman" w:hAnsi="Times New Roman" w:cs="Times New Roman"/>
        </w:rPr>
        <w:lastRenderedPageBreak/>
        <w:t>evidence tending to rebut any aggravating evidence introduced by the State.").</w:t>
      </w:r>
      <w:r w:rsidRPr="00533150">
        <w:t xml:space="preserve"> </w:t>
      </w:r>
      <w:r w:rsidRPr="00533150">
        <w:rPr>
          <w:rFonts w:ascii="Times New Roman" w:hAnsi="Times New Roman" w:cs="Times New Roman"/>
          <w:i/>
          <w:iCs/>
        </w:rPr>
        <w:t xml:space="preserve">See </w:t>
      </w:r>
      <w:r w:rsidRPr="00533150">
        <w:rPr>
          <w:rFonts w:ascii="Times New Roman" w:hAnsi="Times New Roman" w:cs="Times New Roman"/>
          <w:i/>
          <w:iCs/>
        </w:rPr>
        <w:t>McKnight v. State</w:t>
      </w:r>
      <w:r w:rsidRPr="00533150">
        <w:rPr>
          <w:rFonts w:ascii="Times New Roman" w:hAnsi="Times New Roman" w:cs="Times New Roman"/>
        </w:rPr>
        <w:t>, 378 S.C. 33, 46, 661 S.E.2d 354, 360 (2008)</w:t>
      </w:r>
      <w:r>
        <w:rPr>
          <w:rFonts w:ascii="Times New Roman" w:hAnsi="Times New Roman" w:cs="Times New Roman"/>
        </w:rPr>
        <w:t>.</w:t>
      </w:r>
    </w:p>
    <w:p w14:paraId="4348768C" w14:textId="71239FB6" w:rsidR="00D72232" w:rsidRDefault="00533150" w:rsidP="00533150">
      <w:pPr>
        <w:pStyle w:val="Style2"/>
        <w:adjustRightInd/>
        <w:spacing w:line="480" w:lineRule="auto"/>
        <w:ind w:firstLine="720"/>
        <w:jc w:val="both"/>
        <w:rPr>
          <w:rFonts w:ascii="Times New Roman" w:hAnsi="Times New Roman" w:cs="Times New Roman"/>
        </w:rPr>
      </w:pPr>
      <w:r>
        <w:rPr>
          <w:rFonts w:ascii="Times New Roman" w:hAnsi="Times New Roman" w:cs="Times New Roman"/>
        </w:rPr>
        <w:t>Although Defense Counsel did previously indicate</w:t>
      </w:r>
      <w:r w:rsidR="00D72232">
        <w:rPr>
          <w:rFonts w:ascii="Times New Roman" w:hAnsi="Times New Roman" w:cs="Times New Roman"/>
        </w:rPr>
        <w:t xml:space="preserve"> </w:t>
      </w:r>
      <w:r>
        <w:rPr>
          <w:rFonts w:ascii="Times New Roman" w:hAnsi="Times New Roman" w:cs="Times New Roman"/>
        </w:rPr>
        <w:t xml:space="preserve">they were prepared to go forward with this case, </w:t>
      </w:r>
      <w:r w:rsidR="00AD795C">
        <w:rPr>
          <w:rFonts w:ascii="Times New Roman" w:hAnsi="Times New Roman" w:cs="Times New Roman"/>
        </w:rPr>
        <w:t>that was based on information we had at the time.</w:t>
      </w:r>
      <w:r>
        <w:rPr>
          <w:rFonts w:ascii="Times New Roman" w:hAnsi="Times New Roman" w:cs="Times New Roman"/>
        </w:rPr>
        <w:t xml:space="preserve"> </w:t>
      </w:r>
      <w:r w:rsidR="00AD795C">
        <w:rPr>
          <w:rFonts w:ascii="Times New Roman" w:hAnsi="Times New Roman" w:cs="Times New Roman"/>
        </w:rPr>
        <w:t>In any case, as an attorney</w:t>
      </w:r>
      <w:r>
        <w:rPr>
          <w:rFonts w:ascii="Times New Roman" w:hAnsi="Times New Roman" w:cs="Times New Roman"/>
        </w:rPr>
        <w:t xml:space="preserve"> learns more about </w:t>
      </w:r>
      <w:r w:rsidR="00AD795C">
        <w:rPr>
          <w:rFonts w:ascii="Times New Roman" w:hAnsi="Times New Roman" w:cs="Times New Roman"/>
        </w:rPr>
        <w:t>the</w:t>
      </w:r>
      <w:r>
        <w:rPr>
          <w:rFonts w:ascii="Times New Roman" w:hAnsi="Times New Roman" w:cs="Times New Roman"/>
        </w:rPr>
        <w:t xml:space="preserve"> case in preparation for trial, the need for further investigation may arise. Defense Counsel’s investigator is at high risk of serious complications if he were to contract COVID-19. As such, he has been limiting his “in the field” work. This has hindered the defense team in </w:t>
      </w:r>
      <w:r w:rsidR="00AD795C">
        <w:rPr>
          <w:rFonts w:ascii="Times New Roman" w:hAnsi="Times New Roman" w:cs="Times New Roman"/>
        </w:rPr>
        <w:t>fully investigating the case.</w:t>
      </w:r>
      <w:r>
        <w:rPr>
          <w:rFonts w:ascii="Times New Roman" w:hAnsi="Times New Roman" w:cs="Times New Roman"/>
        </w:rPr>
        <w:t xml:space="preserve"> </w:t>
      </w:r>
    </w:p>
    <w:p w14:paraId="5C00BDF9" w14:textId="00368D05" w:rsidR="00AD795C" w:rsidRPr="00D16A78" w:rsidRDefault="00AD795C" w:rsidP="00AD795C">
      <w:pPr>
        <w:pStyle w:val="Style2"/>
        <w:adjustRightInd/>
        <w:spacing w:line="480" w:lineRule="auto"/>
        <w:ind w:firstLine="720"/>
        <w:jc w:val="both"/>
        <w:rPr>
          <w:rFonts w:ascii="Times New Roman" w:hAnsi="Times New Roman" w:cs="Times New Roman"/>
        </w:rPr>
      </w:pPr>
      <w:r>
        <w:rPr>
          <w:rFonts w:ascii="Times New Roman" w:hAnsi="Times New Roman" w:cs="Times New Roman"/>
        </w:rPr>
        <w:t>Defendant seeks a continuance until the COVID-19 numbers lower where it will be safe to conduct “in field” investigations.</w:t>
      </w:r>
    </w:p>
    <w:p w14:paraId="4908910A" w14:textId="423F485B" w:rsidR="00A60D16" w:rsidRDefault="0031457F" w:rsidP="00A60D16">
      <w:pPr>
        <w:overflowPunct w:val="0"/>
        <w:autoSpaceDE w:val="0"/>
        <w:autoSpaceDN w:val="0"/>
        <w:adjustRightInd w:val="0"/>
        <w:spacing w:line="480" w:lineRule="auto"/>
        <w:jc w:val="both"/>
        <w:textAlignment w:val="baseline"/>
      </w:pPr>
      <w:r>
        <w:tab/>
      </w:r>
      <w:r w:rsidR="00780C4C">
        <w:tab/>
      </w:r>
      <w:r w:rsidR="00780C4C">
        <w:tab/>
      </w:r>
      <w:r w:rsidR="00780C4C">
        <w:tab/>
      </w:r>
      <w:r w:rsidR="00780C4C">
        <w:tab/>
      </w:r>
      <w:r w:rsidR="00780C4C">
        <w:tab/>
        <w:t>Respectfully Submitted,</w:t>
      </w:r>
    </w:p>
    <w:p w14:paraId="032BFF9A" w14:textId="77777777" w:rsidR="00780C4C" w:rsidRPr="00A60D16" w:rsidRDefault="00780C4C" w:rsidP="00A60D16">
      <w:pPr>
        <w:overflowPunct w:val="0"/>
        <w:autoSpaceDE w:val="0"/>
        <w:autoSpaceDN w:val="0"/>
        <w:adjustRightInd w:val="0"/>
        <w:spacing w:line="480" w:lineRule="auto"/>
        <w:jc w:val="both"/>
        <w:textAlignment w:val="baseline"/>
      </w:pPr>
    </w:p>
    <w:p w14:paraId="1B00A7E8" w14:textId="1739379E" w:rsidR="005833A7" w:rsidRPr="00C15769" w:rsidRDefault="005833A7" w:rsidP="005833A7">
      <w:pPr>
        <w:overflowPunct w:val="0"/>
        <w:autoSpaceDE w:val="0"/>
        <w:autoSpaceDN w:val="0"/>
        <w:adjustRightInd w:val="0"/>
        <w:ind w:firstLine="4320"/>
        <w:rPr>
          <w:u w:val="single"/>
        </w:rPr>
      </w:pPr>
      <w:r w:rsidRPr="00C15769">
        <w:rPr>
          <w:u w:val="single"/>
        </w:rPr>
        <w:t xml:space="preserve">   s/ </w:t>
      </w:r>
      <w:r w:rsidR="005111CC">
        <w:rPr>
          <w:u w:val="single"/>
        </w:rPr>
        <w:t>Tristan M. Shaffer</w:t>
      </w:r>
      <w:r w:rsidRPr="00C15769">
        <w:rPr>
          <w:u w:val="single"/>
        </w:rPr>
        <w:tab/>
      </w:r>
      <w:r w:rsidRPr="00C15769">
        <w:rPr>
          <w:u w:val="single"/>
        </w:rPr>
        <w:tab/>
      </w:r>
    </w:p>
    <w:p w14:paraId="1C8CD4AF" w14:textId="2BD79C9C" w:rsidR="005833A7" w:rsidRPr="00C15769" w:rsidRDefault="005111CC" w:rsidP="005111CC">
      <w:pPr>
        <w:overflowPunct w:val="0"/>
        <w:autoSpaceDE w:val="0"/>
        <w:autoSpaceDN w:val="0"/>
        <w:adjustRightInd w:val="0"/>
        <w:ind w:firstLine="4320"/>
      </w:pPr>
      <w:r>
        <w:t xml:space="preserve">Tristan M. Shaffer </w:t>
      </w:r>
      <w:r w:rsidR="005833A7" w:rsidRPr="00C15769">
        <w:t xml:space="preserve">(SC Bar </w:t>
      </w:r>
      <w:r>
        <w:t>77565</w:t>
      </w:r>
      <w:r w:rsidR="005833A7" w:rsidRPr="00C15769">
        <w:t>)</w:t>
      </w:r>
    </w:p>
    <w:p w14:paraId="31ACF22D" w14:textId="77777777" w:rsidR="005833A7" w:rsidRDefault="005833A7" w:rsidP="005833A7">
      <w:pPr>
        <w:overflowPunct w:val="0"/>
        <w:autoSpaceDE w:val="0"/>
        <w:autoSpaceDN w:val="0"/>
        <w:adjustRightInd w:val="0"/>
        <w:ind w:firstLine="4320"/>
      </w:pPr>
      <w:r w:rsidRPr="00C15769">
        <w:t xml:space="preserve">Attorney for </w:t>
      </w:r>
      <w:r w:rsidRPr="004C1C76">
        <w:t>Defendant</w:t>
      </w:r>
    </w:p>
    <w:p w14:paraId="5100F42B" w14:textId="52FC3C95" w:rsidR="005833A7" w:rsidRDefault="005833A7" w:rsidP="005833A7">
      <w:pPr>
        <w:overflowPunct w:val="0"/>
        <w:autoSpaceDE w:val="0"/>
        <w:autoSpaceDN w:val="0"/>
        <w:adjustRightInd w:val="0"/>
        <w:ind w:firstLine="4320"/>
      </w:pPr>
      <w:r w:rsidRPr="004C1C76">
        <w:t xml:space="preserve"> </w:t>
      </w:r>
    </w:p>
    <w:p w14:paraId="2CA3E45F" w14:textId="2802C6DB" w:rsidR="005833A7" w:rsidRPr="00C15769" w:rsidRDefault="00F42A87" w:rsidP="005833A7">
      <w:pPr>
        <w:overflowPunct w:val="0"/>
        <w:autoSpaceDE w:val="0"/>
        <w:autoSpaceDN w:val="0"/>
        <w:adjustRightInd w:val="0"/>
      </w:pPr>
      <w:r>
        <w:t xml:space="preserve">July </w:t>
      </w:r>
      <w:r w:rsidR="005111CC">
        <w:t>2</w:t>
      </w:r>
      <w:r w:rsidR="00533150">
        <w:t>7</w:t>
      </w:r>
      <w:r w:rsidR="005833A7">
        <w:t>, 2020</w:t>
      </w:r>
    </w:p>
    <w:p w14:paraId="069EA658" w14:textId="77777777" w:rsidR="00404E75" w:rsidRPr="00415C3B" w:rsidRDefault="00404E75" w:rsidP="00415C3B">
      <w:pPr>
        <w:pStyle w:val="Style2"/>
        <w:adjustRightInd/>
        <w:spacing w:line="480" w:lineRule="auto"/>
        <w:jc w:val="both"/>
        <w:rPr>
          <w:rFonts w:ascii="Times New Roman" w:hAnsi="Times New Roman" w:cs="Times New Roman"/>
        </w:rPr>
      </w:pPr>
    </w:p>
    <w:sectPr w:rsidR="00404E75" w:rsidRPr="00415C3B" w:rsidSect="00A94721">
      <w:headerReference w:type="default"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5C8C3" w14:textId="77777777" w:rsidR="0029332E" w:rsidRDefault="0029332E">
      <w:r>
        <w:separator/>
      </w:r>
    </w:p>
  </w:endnote>
  <w:endnote w:type="continuationSeparator" w:id="0">
    <w:p w14:paraId="72E2AFD7" w14:textId="77777777" w:rsidR="0029332E" w:rsidRDefault="0029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Schoolbook">
    <w:altName w:val="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1197693445"/>
      <w:docPartObj>
        <w:docPartGallery w:val="Page Numbers (Bottom of Page)"/>
        <w:docPartUnique/>
      </w:docPartObj>
    </w:sdtPr>
    <w:sdtEndPr>
      <w:rPr>
        <w:noProof/>
        <w:sz w:val="24"/>
      </w:rPr>
    </w:sdtEndPr>
    <w:sdtContent>
      <w:p w14:paraId="0C7A5840" w14:textId="77777777" w:rsidR="00A94721" w:rsidRPr="00A94721" w:rsidRDefault="00A94721">
        <w:pPr>
          <w:pStyle w:val="Footer"/>
          <w:jc w:val="center"/>
          <w:rPr>
            <w:noProof/>
            <w:szCs w:val="24"/>
          </w:rPr>
        </w:pPr>
        <w:r w:rsidRPr="00A94721">
          <w:rPr>
            <w:szCs w:val="24"/>
          </w:rPr>
          <w:fldChar w:fldCharType="begin"/>
        </w:r>
        <w:r w:rsidRPr="00A94721">
          <w:rPr>
            <w:szCs w:val="24"/>
          </w:rPr>
          <w:instrText xml:space="preserve"> PAGE   \* MERGEFORMAT </w:instrText>
        </w:r>
        <w:r w:rsidRPr="00A94721">
          <w:rPr>
            <w:szCs w:val="24"/>
          </w:rPr>
          <w:fldChar w:fldCharType="separate"/>
        </w:r>
        <w:r w:rsidRPr="00A94721">
          <w:rPr>
            <w:noProof/>
            <w:szCs w:val="24"/>
          </w:rPr>
          <w:t>2</w:t>
        </w:r>
        <w:r w:rsidRPr="00A94721">
          <w:rPr>
            <w:noProof/>
            <w:szCs w:val="24"/>
          </w:rPr>
          <w:fldChar w:fldCharType="end"/>
        </w:r>
      </w:p>
      <w:p w14:paraId="5071901E" w14:textId="23594018" w:rsidR="00A94721" w:rsidRDefault="0029332E" w:rsidP="00AF0D90">
        <w:pPr>
          <w:pStyle w:val="Footer"/>
          <w:jc w:val="center"/>
        </w:pPr>
      </w:p>
    </w:sdtContent>
  </w:sdt>
  <w:p w14:paraId="518D668B" w14:textId="377CF937" w:rsidR="00817872" w:rsidRPr="00303DEC" w:rsidRDefault="00817872" w:rsidP="0028024B">
    <w:pPr>
      <w:pStyle w:val="Footer"/>
      <w:jc w:val="center"/>
      <w:rPr>
        <w:rFonts w:ascii="Century Schoolbook" w:hAnsi="Century Schoolboo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299CD" w14:textId="77777777" w:rsidR="00A94721" w:rsidRDefault="00A9472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E37ACFF" w14:textId="146CC937" w:rsidR="00817872" w:rsidRPr="000B5FFE" w:rsidRDefault="00817872" w:rsidP="000B5FFE">
    <w:pPr>
      <w:pStyle w:val="Footer"/>
      <w:jc w:val="center"/>
      <w:rPr>
        <w:rFonts w:ascii="Century Schoolbook" w:hAnsi="Century Schoolbook"/>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35FCC" w14:textId="77777777" w:rsidR="0029332E" w:rsidRDefault="0029332E">
      <w:r>
        <w:separator/>
      </w:r>
    </w:p>
  </w:footnote>
  <w:footnote w:type="continuationSeparator" w:id="0">
    <w:p w14:paraId="6F8192BD" w14:textId="77777777" w:rsidR="0029332E" w:rsidRDefault="00293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3D572" w14:textId="77777777" w:rsidR="00817872" w:rsidRDefault="00817872" w:rsidP="000F494F">
    <w:pPr>
      <w:pStyle w:val="Header"/>
      <w:rPr>
        <w:rStyle w:val="CharacterStyle1"/>
        <w:rFonts w:ascii="Times New Roman" w:hAnsi="Times New Roman" w:cs="Times New Roman"/>
      </w:rPr>
    </w:pPr>
  </w:p>
  <w:p w14:paraId="5B904589" w14:textId="77777777" w:rsidR="00817872" w:rsidRDefault="00817872" w:rsidP="000F4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BCD4D" w14:textId="4DE78C6B" w:rsidR="00817872" w:rsidRPr="000B5FFE" w:rsidRDefault="00817872" w:rsidP="00EC1F0E">
    <w:pPr>
      <w:pStyle w:val="Header"/>
      <w:rPr>
        <w:rStyle w:val="CharacterStyle1"/>
        <w:rFonts w:ascii="Century Schoolbook" w:hAnsi="Century Schoolbook" w:cs="Times New Roman"/>
      </w:rPr>
    </w:pPr>
  </w:p>
  <w:p w14:paraId="496E3C95" w14:textId="77777777" w:rsidR="00817872" w:rsidRDefault="00817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28E6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987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B5E7A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46D3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7A2FE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217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484D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C84C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A0FC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6EBB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E2108"/>
    <w:multiLevelType w:val="hybridMultilevel"/>
    <w:tmpl w:val="E55A3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B6F414"/>
    <w:multiLevelType w:val="singleLevel"/>
    <w:tmpl w:val="5686DFF6"/>
    <w:lvl w:ilvl="0">
      <w:start w:val="1"/>
      <w:numFmt w:val="decimal"/>
      <w:lvlText w:val="%1."/>
      <w:lvlJc w:val="left"/>
      <w:pPr>
        <w:tabs>
          <w:tab w:val="num" w:pos="360"/>
        </w:tabs>
        <w:ind w:left="1080" w:hanging="360"/>
      </w:pPr>
      <w:rPr>
        <w:rFonts w:ascii="Times New Roman" w:hAnsi="Times New Roman" w:cs="Times New Roman"/>
        <w:sz w:val="24"/>
        <w:szCs w:val="24"/>
      </w:rPr>
    </w:lvl>
  </w:abstractNum>
  <w:abstractNum w:abstractNumId="12" w15:restartNumberingAfterBreak="0">
    <w:nsid w:val="06C976F9"/>
    <w:multiLevelType w:val="hybridMultilevel"/>
    <w:tmpl w:val="E996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0D953053"/>
    <w:multiLevelType w:val="hybridMultilevel"/>
    <w:tmpl w:val="9E2C66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995DC2"/>
    <w:multiLevelType w:val="hybridMultilevel"/>
    <w:tmpl w:val="429A6032"/>
    <w:lvl w:ilvl="0" w:tplc="CE8C581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5B90284"/>
    <w:multiLevelType w:val="hybridMultilevel"/>
    <w:tmpl w:val="83DC32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67E1E2C"/>
    <w:multiLevelType w:val="hybridMultilevel"/>
    <w:tmpl w:val="B7E8D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EF6CC3"/>
    <w:multiLevelType w:val="hybridMultilevel"/>
    <w:tmpl w:val="F2CE48FE"/>
    <w:lvl w:ilvl="0" w:tplc="9ED865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361898"/>
    <w:multiLevelType w:val="multilevel"/>
    <w:tmpl w:val="6686BA02"/>
    <w:lvl w:ilvl="0">
      <w:start w:val="1"/>
      <w:numFmt w:val="ordinalText"/>
      <w:pStyle w:val="Defense1"/>
      <w:suff w:val="nothing"/>
      <w:lvlText w:val="%1 Defense"/>
      <w:lvlJc w:val="left"/>
      <w:pPr>
        <w:ind w:left="0" w:firstLine="0"/>
      </w:pPr>
      <w:rPr>
        <w:rFonts w:ascii="Times New Roman Bold" w:hAnsi="Times New Roman Bold"/>
        <w:b/>
        <w:i w:val="0"/>
        <w:caps/>
        <w:smallCaps w:val="0"/>
        <w:strike w:val="0"/>
        <w:dstrike w:val="0"/>
        <w:vanish w:val="0"/>
        <w:color w:val="auto"/>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fense2"/>
      <w:suff w:val="nothing"/>
      <w:lvlText w:val="%2."/>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Defense3"/>
      <w:suff w:val="nothing"/>
      <w:lvlText w:val=""/>
      <w:lvlJc w:val="left"/>
      <w:pPr>
        <w:ind w:left="2160" w:hanging="720"/>
      </w:pPr>
      <w:rPr>
        <w:rFonts w:ascii="CG Times" w:hAnsi="CG Times"/>
        <w:b w:val="0"/>
        <w:i w:val="0"/>
        <w: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Defense4"/>
      <w:suff w:val="nothing"/>
      <w:lvlText w:val=""/>
      <w:lvlJc w:val="left"/>
      <w:pPr>
        <w:ind w:left="2880" w:hanging="720"/>
      </w:pPr>
      <w:rPr>
        <w:rFonts w:ascii="CG Times" w:hAnsi="CG Times"/>
        <w:b w:val="0"/>
        <w:i w:val="0"/>
        <w: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Defense5"/>
      <w:suff w:val="nothing"/>
      <w:lvlText w:val=""/>
      <w:lvlJc w:val="left"/>
      <w:pPr>
        <w:ind w:left="3600" w:hanging="720"/>
      </w:pPr>
      <w:rPr>
        <w:rFonts w:ascii="CG Times" w:hAnsi="CG Times"/>
        <w:b w:val="0"/>
        <w:i w:val="0"/>
        <w: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Defense6"/>
      <w:suff w:val="nothing"/>
      <w:lvlText w:val=""/>
      <w:lvlJc w:val="left"/>
      <w:pPr>
        <w:ind w:left="4320" w:hanging="720"/>
      </w:pPr>
      <w:rPr>
        <w:rFonts w:ascii="CG Times" w:hAnsi="CG Times"/>
        <w:b w:val="0"/>
        <w:i w:val="0"/>
        <w: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Defense7"/>
      <w:suff w:val="nothing"/>
      <w:lvlText w:val=""/>
      <w:lvlJc w:val="left"/>
      <w:pPr>
        <w:ind w:left="5040" w:hanging="720"/>
      </w:pPr>
      <w:rPr>
        <w:rFonts w:ascii="CG Times" w:hAnsi="CG Times"/>
        <w:b w:val="0"/>
        <w:i w:val="0"/>
        <w: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Defense8"/>
      <w:suff w:val="nothing"/>
      <w:lvlText w:val=""/>
      <w:lvlJc w:val="left"/>
      <w:pPr>
        <w:ind w:left="5760" w:hanging="720"/>
      </w:pPr>
      <w:rPr>
        <w:rFonts w:ascii="CG Times" w:hAnsi="CG Times"/>
        <w:b w:val="0"/>
        <w:i w:val="0"/>
        <w: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Defense9"/>
      <w:suff w:val="nothing"/>
      <w:lvlText w:val=""/>
      <w:lvlJc w:val="left"/>
      <w:pPr>
        <w:ind w:left="6480" w:hanging="720"/>
      </w:pPr>
      <w:rPr>
        <w:rFonts w:ascii="CG Times" w:hAnsi="CG Times"/>
        <w:b w:val="0"/>
        <w:i w:val="0"/>
        <w: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1CA771A"/>
    <w:multiLevelType w:val="multilevel"/>
    <w:tmpl w:val="80DA921C"/>
    <w:lvl w:ilvl="0">
      <w:start w:val="1"/>
      <w:numFmt w:val="decimal"/>
      <w:pStyle w:val="Pleading1"/>
      <w:suff w:val="nothing"/>
      <w:lvlText w:val="%1."/>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Pleading2"/>
      <w:lvlText w:val="(%2)"/>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Pleading3"/>
      <w:suff w:val="nothing"/>
      <w:lvlText w:val=""/>
      <w:lvlJc w:val="left"/>
      <w:pPr>
        <w:ind w:left="0" w:firstLine="0"/>
      </w:pPr>
      <w:rPr>
        <w:rFonts w:ascii="CG Times" w:hAnsi="CG Times"/>
        <w:b w:val="0"/>
        <w:i w:val="0"/>
        <w: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Pleading4"/>
      <w:suff w:val="nothing"/>
      <w:lvlText w:val=""/>
      <w:lvlJc w:val="left"/>
      <w:pPr>
        <w:ind w:left="0" w:firstLine="0"/>
      </w:pPr>
      <w:rPr>
        <w:rFonts w:ascii="CG Times" w:hAnsi="CG Times"/>
        <w:b w:val="0"/>
        <w:i w:val="0"/>
        <w: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Pleading5"/>
      <w:suff w:val="nothing"/>
      <w:lvlText w:val=""/>
      <w:lvlJc w:val="left"/>
      <w:pPr>
        <w:ind w:left="0" w:firstLine="0"/>
      </w:pPr>
      <w:rPr>
        <w:rFonts w:ascii="CG Times" w:hAnsi="CG Times"/>
        <w:b w:val="0"/>
        <w:i w:val="0"/>
        <w: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Pleading6"/>
      <w:suff w:val="nothing"/>
      <w:lvlText w:val=""/>
      <w:lvlJc w:val="left"/>
      <w:pPr>
        <w:ind w:left="0" w:firstLine="0"/>
      </w:pPr>
      <w:rPr>
        <w:rFonts w:ascii="CG Times" w:hAnsi="CG Times"/>
        <w:b w:val="0"/>
        <w:i w:val="0"/>
        <w: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Pleading7"/>
      <w:suff w:val="nothing"/>
      <w:lvlText w:val=""/>
      <w:lvlJc w:val="left"/>
      <w:pPr>
        <w:ind w:left="0" w:firstLine="0"/>
      </w:pPr>
      <w:rPr>
        <w:rFonts w:ascii="CG Times" w:hAnsi="CG Times"/>
        <w:b w:val="0"/>
        <w:i w:val="0"/>
        <w: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Pleading8"/>
      <w:suff w:val="nothing"/>
      <w:lvlText w:val=""/>
      <w:lvlJc w:val="left"/>
      <w:pPr>
        <w:ind w:left="0" w:firstLine="0"/>
      </w:pPr>
      <w:rPr>
        <w:rFonts w:ascii="CG Times" w:hAnsi="CG Times"/>
        <w:b w:val="0"/>
        <w:i w:val="0"/>
        <w: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Pleading9"/>
      <w:suff w:val="nothing"/>
      <w:lvlText w:val=""/>
      <w:lvlJc w:val="left"/>
      <w:pPr>
        <w:ind w:left="0" w:firstLine="0"/>
      </w:pPr>
      <w:rPr>
        <w:rFonts w:ascii="CG Times" w:hAnsi="CG Times"/>
        <w:b w:val="0"/>
        <w:i w:val="0"/>
        <w:caps w:val="0"/>
        <w:strike w:val="0"/>
        <w:dstrike w:val="0"/>
        <w:vanish w:val="0"/>
        <w:color w:val="auto"/>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34132C4"/>
    <w:multiLevelType w:val="hybridMultilevel"/>
    <w:tmpl w:val="8A30C0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1" w15:restartNumberingAfterBreak="0">
    <w:nsid w:val="244B084A"/>
    <w:multiLevelType w:val="hybridMultilevel"/>
    <w:tmpl w:val="67E8A5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9B23F3C"/>
    <w:multiLevelType w:val="hybridMultilevel"/>
    <w:tmpl w:val="448C1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BE4274"/>
    <w:multiLevelType w:val="multilevel"/>
    <w:tmpl w:val="31BA1C2A"/>
    <w:lvl w:ilvl="0">
      <w:start w:val="1"/>
      <w:numFmt w:val="upperRoman"/>
      <w:pStyle w:val="HeadingBase"/>
      <w:lvlText w:val="%1."/>
      <w:lvlJc w:val="left"/>
      <w:pPr>
        <w:tabs>
          <w:tab w:val="num" w:pos="1080"/>
        </w:tabs>
        <w:ind w:left="720" w:firstLine="0"/>
      </w:pPr>
    </w:lvl>
    <w:lvl w:ilvl="1">
      <w:start w:val="1"/>
      <w:numFmt w:val="upperLetter"/>
      <w:lvlText w:val="%2."/>
      <w:lvlJc w:val="left"/>
      <w:pPr>
        <w:tabs>
          <w:tab w:val="num" w:pos="1800"/>
        </w:tabs>
        <w:ind w:left="1440" w:firstLine="0"/>
      </w:pPr>
    </w:lvl>
    <w:lvl w:ilvl="2">
      <w:start w:val="1"/>
      <w:numFmt w:val="decimal"/>
      <w:lvlText w:val="%3."/>
      <w:lvlJc w:val="left"/>
      <w:pPr>
        <w:tabs>
          <w:tab w:val="num" w:pos="2520"/>
        </w:tabs>
        <w:ind w:left="2160" w:firstLine="0"/>
      </w:pPr>
    </w:lvl>
    <w:lvl w:ilvl="3">
      <w:start w:val="1"/>
      <w:numFmt w:val="lowerLetter"/>
      <w:lvlText w:val="%4)"/>
      <w:lvlJc w:val="left"/>
      <w:pPr>
        <w:tabs>
          <w:tab w:val="num" w:pos="3240"/>
        </w:tabs>
        <w:ind w:left="2880" w:firstLine="0"/>
      </w:pPr>
    </w:lvl>
    <w:lvl w:ilvl="4">
      <w:start w:val="1"/>
      <w:numFmt w:val="decimal"/>
      <w:lvlText w:val="(%5)"/>
      <w:lvlJc w:val="left"/>
      <w:pPr>
        <w:tabs>
          <w:tab w:val="num" w:pos="3960"/>
        </w:tabs>
        <w:ind w:left="3600" w:firstLine="0"/>
      </w:pPr>
    </w:lvl>
    <w:lvl w:ilvl="5">
      <w:start w:val="1"/>
      <w:numFmt w:val="lowerLetter"/>
      <w:lvlText w:val="(%6)"/>
      <w:lvlJc w:val="left"/>
      <w:pPr>
        <w:tabs>
          <w:tab w:val="num" w:pos="4680"/>
        </w:tabs>
        <w:ind w:left="4320" w:firstLine="0"/>
      </w:pPr>
    </w:lvl>
    <w:lvl w:ilvl="6">
      <w:start w:val="1"/>
      <w:numFmt w:val="lowerRoman"/>
      <w:lvlText w:val="(%7)"/>
      <w:lvlJc w:val="left"/>
      <w:pPr>
        <w:tabs>
          <w:tab w:val="num" w:pos="5400"/>
        </w:tabs>
        <w:ind w:left="5040" w:firstLine="0"/>
      </w:pPr>
    </w:lvl>
    <w:lvl w:ilvl="7">
      <w:start w:val="1"/>
      <w:numFmt w:val="lowerLetter"/>
      <w:lvlText w:val="(%8)"/>
      <w:lvlJc w:val="left"/>
      <w:pPr>
        <w:tabs>
          <w:tab w:val="num" w:pos="6120"/>
        </w:tabs>
        <w:ind w:left="5760" w:firstLine="0"/>
      </w:pPr>
    </w:lvl>
    <w:lvl w:ilvl="8">
      <w:start w:val="1"/>
      <w:numFmt w:val="lowerRoman"/>
      <w:lvlText w:val="(%9)"/>
      <w:lvlJc w:val="left"/>
      <w:pPr>
        <w:tabs>
          <w:tab w:val="num" w:pos="6840"/>
        </w:tabs>
        <w:ind w:left="6480" w:firstLine="0"/>
      </w:pPr>
    </w:lvl>
  </w:abstractNum>
  <w:abstractNum w:abstractNumId="24" w15:restartNumberingAfterBreak="0">
    <w:nsid w:val="43887430"/>
    <w:multiLevelType w:val="hybridMultilevel"/>
    <w:tmpl w:val="169848D4"/>
    <w:lvl w:ilvl="0" w:tplc="7C0C3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A42BA1"/>
    <w:multiLevelType w:val="multilevel"/>
    <w:tmpl w:val="369200EA"/>
    <w:lvl w:ilvl="0">
      <w:start w:val="1"/>
      <w:numFmt w:val="upperRoman"/>
      <w:pStyle w:val="HeadingBase12"/>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6" w15:restartNumberingAfterBreak="0">
    <w:nsid w:val="461312F1"/>
    <w:multiLevelType w:val="hybridMultilevel"/>
    <w:tmpl w:val="BB2C2B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1815BA"/>
    <w:multiLevelType w:val="hybridMultilevel"/>
    <w:tmpl w:val="57ACE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F5264"/>
    <w:multiLevelType w:val="hybridMultilevel"/>
    <w:tmpl w:val="704CA38E"/>
    <w:lvl w:ilvl="0" w:tplc="F1A019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7D4F38"/>
    <w:multiLevelType w:val="hybridMultilevel"/>
    <w:tmpl w:val="74DA4620"/>
    <w:lvl w:ilvl="0" w:tplc="2A4ABA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34327"/>
    <w:multiLevelType w:val="hybridMultilevel"/>
    <w:tmpl w:val="340E48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27301"/>
    <w:multiLevelType w:val="hybridMultilevel"/>
    <w:tmpl w:val="AE3A7AEE"/>
    <w:lvl w:ilvl="0" w:tplc="0409000F">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3A3088"/>
    <w:multiLevelType w:val="hybridMultilevel"/>
    <w:tmpl w:val="5B16E862"/>
    <w:lvl w:ilvl="0" w:tplc="5F8297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877109"/>
    <w:multiLevelType w:val="hybridMultilevel"/>
    <w:tmpl w:val="56C8C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D908D9"/>
    <w:multiLevelType w:val="hybridMultilevel"/>
    <w:tmpl w:val="BB3CA16E"/>
    <w:lvl w:ilvl="0" w:tplc="E662C5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5"/>
  </w:num>
  <w:num w:numId="13">
    <w:abstractNumId w:val="18"/>
  </w:num>
  <w:num w:numId="14">
    <w:abstractNumId w:val="19"/>
  </w:num>
  <w:num w:numId="15">
    <w:abstractNumId w:val="11"/>
    <w:lvlOverride w:ilvl="0">
      <w:startOverride w:val="1"/>
    </w:lvlOverride>
  </w:num>
  <w:num w:numId="16">
    <w:abstractNumId w:val="27"/>
  </w:num>
  <w:num w:numId="17">
    <w:abstractNumId w:val="26"/>
  </w:num>
  <w:num w:numId="18">
    <w:abstractNumId w:val="32"/>
  </w:num>
  <w:num w:numId="19">
    <w:abstractNumId w:val="34"/>
  </w:num>
  <w:num w:numId="20">
    <w:abstractNumId w:val="22"/>
  </w:num>
  <w:num w:numId="21">
    <w:abstractNumId w:val="29"/>
  </w:num>
  <w:num w:numId="22">
    <w:abstractNumId w:val="10"/>
  </w:num>
  <w:num w:numId="23">
    <w:abstractNumId w:val="31"/>
  </w:num>
  <w:num w:numId="24">
    <w:abstractNumId w:val="30"/>
  </w:num>
  <w:num w:numId="25">
    <w:abstractNumId w:val="15"/>
  </w:num>
  <w:num w:numId="26">
    <w:abstractNumId w:val="33"/>
  </w:num>
  <w:num w:numId="27">
    <w:abstractNumId w:val="28"/>
  </w:num>
  <w:num w:numId="28">
    <w:abstractNumId w:val="13"/>
  </w:num>
  <w:num w:numId="29">
    <w:abstractNumId w:val="16"/>
  </w:num>
  <w:num w:numId="30">
    <w:abstractNumId w:val="14"/>
  </w:num>
  <w:num w:numId="31">
    <w:abstractNumId w:val="21"/>
  </w:num>
  <w:num w:numId="32">
    <w:abstractNumId w:val="12"/>
  </w:num>
  <w:num w:numId="33">
    <w:abstractNumId w:val="20"/>
  </w:num>
  <w:num w:numId="34">
    <w:abstractNumId w:val="1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XtoolsFileType" w:val="Word97"/>
    <w:docVar w:name="LBorder" w:val="0"/>
    <w:docVar w:name="LineNumbering" w:val="(none)"/>
    <w:docVar w:name="RBorder" w:val="0"/>
    <w:docVar w:name="Style" w:val=" "/>
    <w:docVar w:name="SWActiveDesign" w:val="Defense"/>
    <w:docVar w:name="SWAllDesigns" w:val="Pleading|Defense|"/>
    <w:docVar w:name="SWAllLineBreaks" w:val="Pleading~~0|0|0|0|0|0|0|0|0|@@Defense~~0|0|0|0|0|0|0|0|0|@@"/>
    <w:docVar w:name="SWBasicControls" w:val="South Carolina Circuit Court=`Calendar=Friday 27 September 2013`SWICalendarDate_DateFormat=dddd dd MMMM yyyy`SWICalendarDate_CalendarDate=9/27/2013 12:08:49 PM`cmdCancel=Cancel`cmdOK=OK`QuickFillSave=`QuickFillOpen=`Location=Charleston`CmbLanguage=&lt;none&gt;`cmbCounty=Georgetown`cmbCircuit=Fifteenth`cmbAttorneysFor=Defendant`chkCOS=True`txtTitle=`txtClient=ABC Supply`txtCaseNo= 2013-CP-22-00069`lblTitle=Tit&amp;le:`lblLanguage=Language to Include:`lblDate=&amp;Date:`lblCounty=County:`lblCOSAdd=COS Addresses`lblClient=&amp;Client Name:`lblCircuit=Circuit:`lblCaseNo=Case &amp;No:`lblAttorneysFor=Attorneys &amp;For:`lblAttorneys=&amp;Attorneys:`"/>
    <w:docVar w:name="SWCLCString1" w:val="&lt;Dialog&gt;&lt;COS&gt;&lt;AutoSalutation&gt;false&lt;/AutoSalutation&gt;&lt;SignatureBlock&gt;&lt;/SignatureBlock&gt;&lt;Contacts&gt;&lt;Item&gt;&lt;DisplayName&gt;Ronald J. Talbert&lt;/DisplayName&gt;&lt;BlockText&gt;Law Office of Ronald J. Talbert&amp;lt;p&amp;gt;PO Box 528&amp;lt;p&amp;gt;821 S. Morgan Avenue&amp;lt;p&amp;gt;Andrews, SC  29510&amp;lt;p&amp;gt;Attorney for the Defendants Carter&lt;/BlockText&gt;&lt;IsFromPersonnelManager&gt;false&lt;/IsFromPersonnelManager&gt;&lt;IsSignatory&gt;false&lt;/IsSignatory&gt;&lt;Link&gt;LinkText&lt;/Link&gt;&lt;ContactColumns&gt;&lt;swiCMAddress&gt;&lt;Primary&gt;&lt;swiCMStreet&gt;&lt;/swiCMStreet&gt;&lt;swiCMCity&gt;&lt;/swiCMCity&gt;&lt;swiCMState&gt;&lt;/swiCMState&gt;&lt;swiCMZip&gt;&lt;/swiCMZip&gt;&lt;swiCMCountry&gt;&lt;/swiCMCountry&gt;&lt;/Primary&gt;&lt;/swiCMAddress&gt;&lt;swiCMPhone&gt;&lt;Primary&gt;&lt;/Primary&gt;&lt;/swiCMPhone&gt;&lt;swiCMFax&gt;&lt;Primary&gt;&lt;/Primary&gt;&lt;/swiCMFax&gt;&lt;swiCMEmail&gt;&lt;Primary&gt;&lt;/Primary&gt;&lt;/swiCMEmail&gt;&lt;/ContactColumns&gt;&lt;ContactOverride /&gt;&lt;/Item&gt;&lt;/Contacts&gt;&lt;/COS&gt;&lt;Attorneys&gt;&lt;AutoSalutation&gt;false&lt;/AutoSalutation&gt;&lt;SignatureBlock&gt;Multiple By Line (Right Column)&lt;/SignatureBlock&gt;&lt;Contacts /&gt;&lt;/Attorneys&gt;&lt;/Dialog&gt;"/>
    <w:docVar w:name="swCompanyLocation" w:val="New York"/>
    <w:docVar w:name="SWDocIDLayout" w:val="57"/>
    <w:docVar w:name="SWDocIDLocation" w:val="3"/>
    <w:docVar w:name="SWInitialSave" w:val="-1"/>
    <w:docVar w:name="SWOtherInfo" w:val="DocTypeID=4|FormID=10023|"/>
    <w:docVar w:name="SWPleadingSuite" w:val="SWILI1NumParties=3`SWILI1ContentsA=Derrick French,  d/b/a Remodeling by Derrick French,`SWILI1VersusA=vs.`SWILI1PartyA=Plaintiff`SWILI1ContentsB=Paul and Debbie Carter,`SWILI1VersusB=vs.`SWILI1PartyB=Defendant`SWILI1ContentsC=ABC Supply.`SWILI1VersusC=`SWILI1PartyC=Defendant`NumCaptions=1`SWIBorderTop=0`SWIBorderBottom=1`SWIBorderTopCorner=0`SWIBorderBottomCorner=0`SWIBorderRight=2 - )_x000d__x000a_`VenuePath=South Carolina Circuit Court|North America|United States|State Systems|South Carolina|Circuit Court`"/>
    <w:docVar w:name="swShortTitle" w:val=" "/>
    <w:docVar w:name="swShortTitleEnabled" w:val="0"/>
    <w:docVar w:name="swSideBar" w:val="0"/>
  </w:docVars>
  <w:rsids>
    <w:rsidRoot w:val="00CA209C"/>
    <w:rsid w:val="00002CB4"/>
    <w:rsid w:val="0001310A"/>
    <w:rsid w:val="000205D3"/>
    <w:rsid w:val="00026395"/>
    <w:rsid w:val="000266A7"/>
    <w:rsid w:val="0002739F"/>
    <w:rsid w:val="00033114"/>
    <w:rsid w:val="00050C11"/>
    <w:rsid w:val="00052403"/>
    <w:rsid w:val="000537BF"/>
    <w:rsid w:val="00056B1C"/>
    <w:rsid w:val="000760E3"/>
    <w:rsid w:val="00082349"/>
    <w:rsid w:val="0009623B"/>
    <w:rsid w:val="000A1586"/>
    <w:rsid w:val="000A3B03"/>
    <w:rsid w:val="000A576C"/>
    <w:rsid w:val="000A7DE6"/>
    <w:rsid w:val="000B4D4D"/>
    <w:rsid w:val="000B5FFE"/>
    <w:rsid w:val="000B6D23"/>
    <w:rsid w:val="000C2426"/>
    <w:rsid w:val="000C451A"/>
    <w:rsid w:val="000D42F5"/>
    <w:rsid w:val="000D66F0"/>
    <w:rsid w:val="000E30AB"/>
    <w:rsid w:val="000E48DD"/>
    <w:rsid w:val="000E4EAB"/>
    <w:rsid w:val="000E7148"/>
    <w:rsid w:val="000E7E1C"/>
    <w:rsid w:val="000F4851"/>
    <w:rsid w:val="000F494F"/>
    <w:rsid w:val="000F5168"/>
    <w:rsid w:val="000F5D07"/>
    <w:rsid w:val="00101140"/>
    <w:rsid w:val="00102555"/>
    <w:rsid w:val="00105AE3"/>
    <w:rsid w:val="00105FF6"/>
    <w:rsid w:val="001067E0"/>
    <w:rsid w:val="00110FCF"/>
    <w:rsid w:val="00112407"/>
    <w:rsid w:val="001140F7"/>
    <w:rsid w:val="00117FA3"/>
    <w:rsid w:val="00122D5B"/>
    <w:rsid w:val="00123580"/>
    <w:rsid w:val="0012697B"/>
    <w:rsid w:val="00126F44"/>
    <w:rsid w:val="00127710"/>
    <w:rsid w:val="00141246"/>
    <w:rsid w:val="00144278"/>
    <w:rsid w:val="00146C88"/>
    <w:rsid w:val="00146F51"/>
    <w:rsid w:val="00147126"/>
    <w:rsid w:val="0015052E"/>
    <w:rsid w:val="001534CA"/>
    <w:rsid w:val="001558BC"/>
    <w:rsid w:val="00155DFD"/>
    <w:rsid w:val="00160532"/>
    <w:rsid w:val="00161465"/>
    <w:rsid w:val="00162684"/>
    <w:rsid w:val="0016280D"/>
    <w:rsid w:val="00163EB9"/>
    <w:rsid w:val="00167929"/>
    <w:rsid w:val="00171532"/>
    <w:rsid w:val="00171844"/>
    <w:rsid w:val="00176597"/>
    <w:rsid w:val="00180EF9"/>
    <w:rsid w:val="00181138"/>
    <w:rsid w:val="001820DC"/>
    <w:rsid w:val="00182150"/>
    <w:rsid w:val="00183EE3"/>
    <w:rsid w:val="00185797"/>
    <w:rsid w:val="001876C4"/>
    <w:rsid w:val="001941A0"/>
    <w:rsid w:val="001976A3"/>
    <w:rsid w:val="001A53A6"/>
    <w:rsid w:val="001A5520"/>
    <w:rsid w:val="001B38B8"/>
    <w:rsid w:val="001B3BF5"/>
    <w:rsid w:val="001C076D"/>
    <w:rsid w:val="001D06CB"/>
    <w:rsid w:val="001D2295"/>
    <w:rsid w:val="001D4DB8"/>
    <w:rsid w:val="001D7239"/>
    <w:rsid w:val="001D7E14"/>
    <w:rsid w:val="001E0E95"/>
    <w:rsid w:val="001E34BE"/>
    <w:rsid w:val="001E5382"/>
    <w:rsid w:val="001F0CC3"/>
    <w:rsid w:val="001F488E"/>
    <w:rsid w:val="001F58D8"/>
    <w:rsid w:val="001F62B4"/>
    <w:rsid w:val="002048DC"/>
    <w:rsid w:val="00204EC9"/>
    <w:rsid w:val="00205A07"/>
    <w:rsid w:val="00207450"/>
    <w:rsid w:val="0021189E"/>
    <w:rsid w:val="0021254F"/>
    <w:rsid w:val="002130F7"/>
    <w:rsid w:val="00214B59"/>
    <w:rsid w:val="0021641A"/>
    <w:rsid w:val="00221DC2"/>
    <w:rsid w:val="00225AC5"/>
    <w:rsid w:val="0022666C"/>
    <w:rsid w:val="00230038"/>
    <w:rsid w:val="00231A95"/>
    <w:rsid w:val="00233CCA"/>
    <w:rsid w:val="00236D75"/>
    <w:rsid w:val="00244D7C"/>
    <w:rsid w:val="00251205"/>
    <w:rsid w:val="00251874"/>
    <w:rsid w:val="002537E0"/>
    <w:rsid w:val="00254DA0"/>
    <w:rsid w:val="002633CB"/>
    <w:rsid w:val="00267A4F"/>
    <w:rsid w:val="00274B8D"/>
    <w:rsid w:val="002777A7"/>
    <w:rsid w:val="0028024B"/>
    <w:rsid w:val="00292033"/>
    <w:rsid w:val="0029332E"/>
    <w:rsid w:val="002A1B3B"/>
    <w:rsid w:val="002A5202"/>
    <w:rsid w:val="002A6485"/>
    <w:rsid w:val="002A6D33"/>
    <w:rsid w:val="002B1326"/>
    <w:rsid w:val="002B161F"/>
    <w:rsid w:val="002B1C44"/>
    <w:rsid w:val="002B3755"/>
    <w:rsid w:val="002B4B13"/>
    <w:rsid w:val="002B542D"/>
    <w:rsid w:val="002B5CC3"/>
    <w:rsid w:val="002B6AE6"/>
    <w:rsid w:val="002C36DF"/>
    <w:rsid w:val="002C492B"/>
    <w:rsid w:val="002D2207"/>
    <w:rsid w:val="002D3FA7"/>
    <w:rsid w:val="002D4367"/>
    <w:rsid w:val="002D59E1"/>
    <w:rsid w:val="002E2328"/>
    <w:rsid w:val="002E24F6"/>
    <w:rsid w:val="002E2D61"/>
    <w:rsid w:val="002E3BA4"/>
    <w:rsid w:val="002E6555"/>
    <w:rsid w:val="002F25E0"/>
    <w:rsid w:val="002F35E4"/>
    <w:rsid w:val="002F53A1"/>
    <w:rsid w:val="002F5CB1"/>
    <w:rsid w:val="002F5F23"/>
    <w:rsid w:val="002F7620"/>
    <w:rsid w:val="00303DEC"/>
    <w:rsid w:val="0030495C"/>
    <w:rsid w:val="003066BB"/>
    <w:rsid w:val="0031457F"/>
    <w:rsid w:val="003149ED"/>
    <w:rsid w:val="00316246"/>
    <w:rsid w:val="00325B47"/>
    <w:rsid w:val="00330A15"/>
    <w:rsid w:val="00334A25"/>
    <w:rsid w:val="00340BAA"/>
    <w:rsid w:val="00343DB3"/>
    <w:rsid w:val="00355223"/>
    <w:rsid w:val="00355658"/>
    <w:rsid w:val="00376340"/>
    <w:rsid w:val="003771D2"/>
    <w:rsid w:val="00381444"/>
    <w:rsid w:val="00385E7F"/>
    <w:rsid w:val="00386C74"/>
    <w:rsid w:val="003948AC"/>
    <w:rsid w:val="003A22F5"/>
    <w:rsid w:val="003A45ED"/>
    <w:rsid w:val="003A5EF8"/>
    <w:rsid w:val="003B26A4"/>
    <w:rsid w:val="003B326B"/>
    <w:rsid w:val="003B3FFC"/>
    <w:rsid w:val="003B5D49"/>
    <w:rsid w:val="003B6FFB"/>
    <w:rsid w:val="003C02E9"/>
    <w:rsid w:val="003C3F3D"/>
    <w:rsid w:val="003D1382"/>
    <w:rsid w:val="003D25FC"/>
    <w:rsid w:val="003D37E8"/>
    <w:rsid w:val="003D4595"/>
    <w:rsid w:val="003D4CAA"/>
    <w:rsid w:val="003E3205"/>
    <w:rsid w:val="003F1A64"/>
    <w:rsid w:val="003F5024"/>
    <w:rsid w:val="003F6055"/>
    <w:rsid w:val="003F7B05"/>
    <w:rsid w:val="00401652"/>
    <w:rsid w:val="004029D0"/>
    <w:rsid w:val="00403149"/>
    <w:rsid w:val="00403FDA"/>
    <w:rsid w:val="00404E75"/>
    <w:rsid w:val="004065CE"/>
    <w:rsid w:val="00414EFD"/>
    <w:rsid w:val="00415C3B"/>
    <w:rsid w:val="00417649"/>
    <w:rsid w:val="00422F62"/>
    <w:rsid w:val="00431C05"/>
    <w:rsid w:val="00435990"/>
    <w:rsid w:val="004370C7"/>
    <w:rsid w:val="00443067"/>
    <w:rsid w:val="00444C8E"/>
    <w:rsid w:val="00446861"/>
    <w:rsid w:val="00455E71"/>
    <w:rsid w:val="00456269"/>
    <w:rsid w:val="00462FB5"/>
    <w:rsid w:val="00464F10"/>
    <w:rsid w:val="004712D9"/>
    <w:rsid w:val="00476316"/>
    <w:rsid w:val="004814FF"/>
    <w:rsid w:val="0048451A"/>
    <w:rsid w:val="004869AC"/>
    <w:rsid w:val="00487793"/>
    <w:rsid w:val="004B015C"/>
    <w:rsid w:val="004B1636"/>
    <w:rsid w:val="004B3711"/>
    <w:rsid w:val="004C135B"/>
    <w:rsid w:val="004C3F76"/>
    <w:rsid w:val="004D0240"/>
    <w:rsid w:val="004D074F"/>
    <w:rsid w:val="004E155B"/>
    <w:rsid w:val="004E2179"/>
    <w:rsid w:val="004E2DEE"/>
    <w:rsid w:val="004F49F1"/>
    <w:rsid w:val="004F611C"/>
    <w:rsid w:val="00500B2F"/>
    <w:rsid w:val="005011BB"/>
    <w:rsid w:val="005014C9"/>
    <w:rsid w:val="00501BFC"/>
    <w:rsid w:val="0050480C"/>
    <w:rsid w:val="00506D58"/>
    <w:rsid w:val="005111CC"/>
    <w:rsid w:val="00511973"/>
    <w:rsid w:val="005129E9"/>
    <w:rsid w:val="00514FD9"/>
    <w:rsid w:val="005209CD"/>
    <w:rsid w:val="0052131E"/>
    <w:rsid w:val="00525547"/>
    <w:rsid w:val="0052591A"/>
    <w:rsid w:val="005274E3"/>
    <w:rsid w:val="00527BAE"/>
    <w:rsid w:val="00532ECA"/>
    <w:rsid w:val="00533150"/>
    <w:rsid w:val="00533649"/>
    <w:rsid w:val="0053789C"/>
    <w:rsid w:val="0054245A"/>
    <w:rsid w:val="00542600"/>
    <w:rsid w:val="005466DC"/>
    <w:rsid w:val="0054766D"/>
    <w:rsid w:val="00550B55"/>
    <w:rsid w:val="00554193"/>
    <w:rsid w:val="00556B32"/>
    <w:rsid w:val="00557379"/>
    <w:rsid w:val="00564923"/>
    <w:rsid w:val="00565CEF"/>
    <w:rsid w:val="00570310"/>
    <w:rsid w:val="00570564"/>
    <w:rsid w:val="00573938"/>
    <w:rsid w:val="0057731D"/>
    <w:rsid w:val="00577D43"/>
    <w:rsid w:val="00581140"/>
    <w:rsid w:val="00583313"/>
    <w:rsid w:val="005833A7"/>
    <w:rsid w:val="00585EE1"/>
    <w:rsid w:val="00586F61"/>
    <w:rsid w:val="00591500"/>
    <w:rsid w:val="005928D9"/>
    <w:rsid w:val="00593B0E"/>
    <w:rsid w:val="005A18A9"/>
    <w:rsid w:val="005A2CAC"/>
    <w:rsid w:val="005A6132"/>
    <w:rsid w:val="005B01F2"/>
    <w:rsid w:val="005B0389"/>
    <w:rsid w:val="005B079C"/>
    <w:rsid w:val="005C7000"/>
    <w:rsid w:val="005C7238"/>
    <w:rsid w:val="005D190D"/>
    <w:rsid w:val="005D2CEA"/>
    <w:rsid w:val="005D45C5"/>
    <w:rsid w:val="005E2F78"/>
    <w:rsid w:val="005E6C2D"/>
    <w:rsid w:val="005F5D64"/>
    <w:rsid w:val="0060121B"/>
    <w:rsid w:val="00602C3E"/>
    <w:rsid w:val="006107D2"/>
    <w:rsid w:val="00610F2B"/>
    <w:rsid w:val="00614D82"/>
    <w:rsid w:val="006215B6"/>
    <w:rsid w:val="0063184E"/>
    <w:rsid w:val="006355B8"/>
    <w:rsid w:val="00635FE5"/>
    <w:rsid w:val="0063714D"/>
    <w:rsid w:val="006373F2"/>
    <w:rsid w:val="00637874"/>
    <w:rsid w:val="006509BA"/>
    <w:rsid w:val="00653167"/>
    <w:rsid w:val="00654829"/>
    <w:rsid w:val="00656EDA"/>
    <w:rsid w:val="00656FC6"/>
    <w:rsid w:val="00664EA8"/>
    <w:rsid w:val="00666EDD"/>
    <w:rsid w:val="0067078C"/>
    <w:rsid w:val="006710D6"/>
    <w:rsid w:val="00684C4A"/>
    <w:rsid w:val="00684C98"/>
    <w:rsid w:val="0068790E"/>
    <w:rsid w:val="00691D0C"/>
    <w:rsid w:val="0069212D"/>
    <w:rsid w:val="00693222"/>
    <w:rsid w:val="0069324F"/>
    <w:rsid w:val="00695C43"/>
    <w:rsid w:val="006A100C"/>
    <w:rsid w:val="006A1255"/>
    <w:rsid w:val="006A704D"/>
    <w:rsid w:val="006B2D57"/>
    <w:rsid w:val="006B53DC"/>
    <w:rsid w:val="006B597D"/>
    <w:rsid w:val="006B7A38"/>
    <w:rsid w:val="006C3871"/>
    <w:rsid w:val="006C4ADB"/>
    <w:rsid w:val="006C6094"/>
    <w:rsid w:val="006D15A6"/>
    <w:rsid w:val="006D6928"/>
    <w:rsid w:val="006E0D33"/>
    <w:rsid w:val="006E52CB"/>
    <w:rsid w:val="006E6550"/>
    <w:rsid w:val="006E7732"/>
    <w:rsid w:val="006F38AD"/>
    <w:rsid w:val="006F3E97"/>
    <w:rsid w:val="007043AC"/>
    <w:rsid w:val="00707240"/>
    <w:rsid w:val="007107D2"/>
    <w:rsid w:val="00712CD4"/>
    <w:rsid w:val="0071420A"/>
    <w:rsid w:val="00723678"/>
    <w:rsid w:val="0072463D"/>
    <w:rsid w:val="00724EE4"/>
    <w:rsid w:val="007262BE"/>
    <w:rsid w:val="00730544"/>
    <w:rsid w:val="00731430"/>
    <w:rsid w:val="007316C8"/>
    <w:rsid w:val="00733050"/>
    <w:rsid w:val="007355DD"/>
    <w:rsid w:val="007404E0"/>
    <w:rsid w:val="00740509"/>
    <w:rsid w:val="00745772"/>
    <w:rsid w:val="007553DC"/>
    <w:rsid w:val="00756439"/>
    <w:rsid w:val="007602CC"/>
    <w:rsid w:val="0076101F"/>
    <w:rsid w:val="00762741"/>
    <w:rsid w:val="0076383A"/>
    <w:rsid w:val="00767234"/>
    <w:rsid w:val="0077362D"/>
    <w:rsid w:val="00773D00"/>
    <w:rsid w:val="00774416"/>
    <w:rsid w:val="00775FCD"/>
    <w:rsid w:val="00780C4C"/>
    <w:rsid w:val="007844A7"/>
    <w:rsid w:val="00784AD4"/>
    <w:rsid w:val="007858B3"/>
    <w:rsid w:val="00786640"/>
    <w:rsid w:val="00787769"/>
    <w:rsid w:val="007914CF"/>
    <w:rsid w:val="0079408F"/>
    <w:rsid w:val="007A09CE"/>
    <w:rsid w:val="007B0374"/>
    <w:rsid w:val="007B1117"/>
    <w:rsid w:val="007B27C0"/>
    <w:rsid w:val="007B52CC"/>
    <w:rsid w:val="007C0289"/>
    <w:rsid w:val="007C53BF"/>
    <w:rsid w:val="007D2CCC"/>
    <w:rsid w:val="007D4B4B"/>
    <w:rsid w:val="007D6F11"/>
    <w:rsid w:val="007D76F3"/>
    <w:rsid w:val="007E0480"/>
    <w:rsid w:val="007E584C"/>
    <w:rsid w:val="007E5CCC"/>
    <w:rsid w:val="007F197A"/>
    <w:rsid w:val="00801F05"/>
    <w:rsid w:val="00802C80"/>
    <w:rsid w:val="00805404"/>
    <w:rsid w:val="00813AED"/>
    <w:rsid w:val="00817872"/>
    <w:rsid w:val="00823296"/>
    <w:rsid w:val="0082591A"/>
    <w:rsid w:val="008274E6"/>
    <w:rsid w:val="00841B23"/>
    <w:rsid w:val="008432AA"/>
    <w:rsid w:val="0086328B"/>
    <w:rsid w:val="00863528"/>
    <w:rsid w:val="00873593"/>
    <w:rsid w:val="008762F3"/>
    <w:rsid w:val="0088136D"/>
    <w:rsid w:val="00892CC6"/>
    <w:rsid w:val="00893D40"/>
    <w:rsid w:val="00894BF3"/>
    <w:rsid w:val="0089646E"/>
    <w:rsid w:val="00896C60"/>
    <w:rsid w:val="008A1771"/>
    <w:rsid w:val="008A4F7B"/>
    <w:rsid w:val="008A70EC"/>
    <w:rsid w:val="008A7B95"/>
    <w:rsid w:val="008B284E"/>
    <w:rsid w:val="008B31CD"/>
    <w:rsid w:val="008B69E6"/>
    <w:rsid w:val="008C32D4"/>
    <w:rsid w:val="008C524D"/>
    <w:rsid w:val="008D1A33"/>
    <w:rsid w:val="008D489E"/>
    <w:rsid w:val="008E12C8"/>
    <w:rsid w:val="008E1B69"/>
    <w:rsid w:val="008F122E"/>
    <w:rsid w:val="008F376A"/>
    <w:rsid w:val="008F472F"/>
    <w:rsid w:val="008F50C9"/>
    <w:rsid w:val="008F5F50"/>
    <w:rsid w:val="009047FE"/>
    <w:rsid w:val="00906CBE"/>
    <w:rsid w:val="009109F5"/>
    <w:rsid w:val="00911129"/>
    <w:rsid w:val="00911F87"/>
    <w:rsid w:val="00922B17"/>
    <w:rsid w:val="009241A8"/>
    <w:rsid w:val="00925AD7"/>
    <w:rsid w:val="009277AB"/>
    <w:rsid w:val="00927F78"/>
    <w:rsid w:val="00930244"/>
    <w:rsid w:val="00932506"/>
    <w:rsid w:val="00933661"/>
    <w:rsid w:val="00936E30"/>
    <w:rsid w:val="0094267C"/>
    <w:rsid w:val="00942873"/>
    <w:rsid w:val="00944E61"/>
    <w:rsid w:val="0094601E"/>
    <w:rsid w:val="0095347B"/>
    <w:rsid w:val="00956BF0"/>
    <w:rsid w:val="00956D7F"/>
    <w:rsid w:val="00957776"/>
    <w:rsid w:val="009615F1"/>
    <w:rsid w:val="009620E6"/>
    <w:rsid w:val="00967625"/>
    <w:rsid w:val="00972147"/>
    <w:rsid w:val="009763C1"/>
    <w:rsid w:val="00984A61"/>
    <w:rsid w:val="00984C6A"/>
    <w:rsid w:val="00991002"/>
    <w:rsid w:val="009A1AB6"/>
    <w:rsid w:val="009A1E10"/>
    <w:rsid w:val="009A2873"/>
    <w:rsid w:val="009A7C31"/>
    <w:rsid w:val="009B1D64"/>
    <w:rsid w:val="009B5672"/>
    <w:rsid w:val="009C0005"/>
    <w:rsid w:val="009C1DEC"/>
    <w:rsid w:val="009C7A9E"/>
    <w:rsid w:val="009D432A"/>
    <w:rsid w:val="009D4A65"/>
    <w:rsid w:val="009D56B0"/>
    <w:rsid w:val="009D57EA"/>
    <w:rsid w:val="009D6184"/>
    <w:rsid w:val="009E2482"/>
    <w:rsid w:val="009F2247"/>
    <w:rsid w:val="00A01A16"/>
    <w:rsid w:val="00A04B6E"/>
    <w:rsid w:val="00A060BE"/>
    <w:rsid w:val="00A1145D"/>
    <w:rsid w:val="00A12AF3"/>
    <w:rsid w:val="00A1641D"/>
    <w:rsid w:val="00A177F4"/>
    <w:rsid w:val="00A26B5A"/>
    <w:rsid w:val="00A317CF"/>
    <w:rsid w:val="00A31C36"/>
    <w:rsid w:val="00A32AD5"/>
    <w:rsid w:val="00A33B17"/>
    <w:rsid w:val="00A40C02"/>
    <w:rsid w:val="00A4107E"/>
    <w:rsid w:val="00A430D6"/>
    <w:rsid w:val="00A430D7"/>
    <w:rsid w:val="00A4317F"/>
    <w:rsid w:val="00A4692C"/>
    <w:rsid w:val="00A505A7"/>
    <w:rsid w:val="00A518F5"/>
    <w:rsid w:val="00A525A7"/>
    <w:rsid w:val="00A54563"/>
    <w:rsid w:val="00A54D39"/>
    <w:rsid w:val="00A56FE2"/>
    <w:rsid w:val="00A60D16"/>
    <w:rsid w:val="00A62EE3"/>
    <w:rsid w:val="00A675A4"/>
    <w:rsid w:val="00A74A7D"/>
    <w:rsid w:val="00A75355"/>
    <w:rsid w:val="00A807D5"/>
    <w:rsid w:val="00A851A8"/>
    <w:rsid w:val="00A85479"/>
    <w:rsid w:val="00A86A48"/>
    <w:rsid w:val="00A94721"/>
    <w:rsid w:val="00AA20C0"/>
    <w:rsid w:val="00AA3082"/>
    <w:rsid w:val="00AA48B5"/>
    <w:rsid w:val="00AA4C89"/>
    <w:rsid w:val="00AB0098"/>
    <w:rsid w:val="00AB1E28"/>
    <w:rsid w:val="00AB2131"/>
    <w:rsid w:val="00AB3A71"/>
    <w:rsid w:val="00AB49BB"/>
    <w:rsid w:val="00AB7BE2"/>
    <w:rsid w:val="00AC3EF2"/>
    <w:rsid w:val="00AC75FC"/>
    <w:rsid w:val="00AD0771"/>
    <w:rsid w:val="00AD1C21"/>
    <w:rsid w:val="00AD795C"/>
    <w:rsid w:val="00AF07DC"/>
    <w:rsid w:val="00AF0D90"/>
    <w:rsid w:val="00AF3D06"/>
    <w:rsid w:val="00AF423B"/>
    <w:rsid w:val="00AF7833"/>
    <w:rsid w:val="00B03878"/>
    <w:rsid w:val="00B06A4E"/>
    <w:rsid w:val="00B10197"/>
    <w:rsid w:val="00B10E1C"/>
    <w:rsid w:val="00B11711"/>
    <w:rsid w:val="00B12C21"/>
    <w:rsid w:val="00B157B1"/>
    <w:rsid w:val="00B15A41"/>
    <w:rsid w:val="00B25F2B"/>
    <w:rsid w:val="00B32FE5"/>
    <w:rsid w:val="00B36095"/>
    <w:rsid w:val="00B41BEF"/>
    <w:rsid w:val="00B468E8"/>
    <w:rsid w:val="00B46B26"/>
    <w:rsid w:val="00B47010"/>
    <w:rsid w:val="00B57EC6"/>
    <w:rsid w:val="00B61006"/>
    <w:rsid w:val="00B64345"/>
    <w:rsid w:val="00B651B8"/>
    <w:rsid w:val="00B75F42"/>
    <w:rsid w:val="00B76828"/>
    <w:rsid w:val="00B87F12"/>
    <w:rsid w:val="00B91622"/>
    <w:rsid w:val="00B936EC"/>
    <w:rsid w:val="00BA04F2"/>
    <w:rsid w:val="00BA22BF"/>
    <w:rsid w:val="00BA3A07"/>
    <w:rsid w:val="00BA4917"/>
    <w:rsid w:val="00BB11D7"/>
    <w:rsid w:val="00BB1974"/>
    <w:rsid w:val="00BB2815"/>
    <w:rsid w:val="00BC1557"/>
    <w:rsid w:val="00BC414B"/>
    <w:rsid w:val="00BD0447"/>
    <w:rsid w:val="00BD045B"/>
    <w:rsid w:val="00BD0876"/>
    <w:rsid w:val="00BD397A"/>
    <w:rsid w:val="00BD5E6E"/>
    <w:rsid w:val="00BE119E"/>
    <w:rsid w:val="00BE3B78"/>
    <w:rsid w:val="00BE3EDD"/>
    <w:rsid w:val="00BE40EA"/>
    <w:rsid w:val="00BE74A7"/>
    <w:rsid w:val="00BE7CF5"/>
    <w:rsid w:val="00BF02E9"/>
    <w:rsid w:val="00BF1984"/>
    <w:rsid w:val="00BF3819"/>
    <w:rsid w:val="00C039CA"/>
    <w:rsid w:val="00C04D66"/>
    <w:rsid w:val="00C06956"/>
    <w:rsid w:val="00C111A1"/>
    <w:rsid w:val="00C12610"/>
    <w:rsid w:val="00C21BA3"/>
    <w:rsid w:val="00C25EF2"/>
    <w:rsid w:val="00C26275"/>
    <w:rsid w:val="00C27BC4"/>
    <w:rsid w:val="00C301EE"/>
    <w:rsid w:val="00C367C9"/>
    <w:rsid w:val="00C371B7"/>
    <w:rsid w:val="00C4772C"/>
    <w:rsid w:val="00C519DA"/>
    <w:rsid w:val="00C5445C"/>
    <w:rsid w:val="00C6522C"/>
    <w:rsid w:val="00C66557"/>
    <w:rsid w:val="00C70C8C"/>
    <w:rsid w:val="00C77E25"/>
    <w:rsid w:val="00C8436A"/>
    <w:rsid w:val="00C87C21"/>
    <w:rsid w:val="00C93541"/>
    <w:rsid w:val="00CA209C"/>
    <w:rsid w:val="00CA3E01"/>
    <w:rsid w:val="00CA41A8"/>
    <w:rsid w:val="00CA61AF"/>
    <w:rsid w:val="00CB3081"/>
    <w:rsid w:val="00CB3E00"/>
    <w:rsid w:val="00CB70C9"/>
    <w:rsid w:val="00CB7433"/>
    <w:rsid w:val="00CC095E"/>
    <w:rsid w:val="00CC62C1"/>
    <w:rsid w:val="00CD14EB"/>
    <w:rsid w:val="00CD559D"/>
    <w:rsid w:val="00CD6787"/>
    <w:rsid w:val="00CE078B"/>
    <w:rsid w:val="00CE4C0F"/>
    <w:rsid w:val="00CE54C4"/>
    <w:rsid w:val="00CE6824"/>
    <w:rsid w:val="00CE7CA5"/>
    <w:rsid w:val="00CF25CE"/>
    <w:rsid w:val="00CF7A74"/>
    <w:rsid w:val="00D10FED"/>
    <w:rsid w:val="00D1236A"/>
    <w:rsid w:val="00D13B6F"/>
    <w:rsid w:val="00D1462A"/>
    <w:rsid w:val="00D16A78"/>
    <w:rsid w:val="00D17CA7"/>
    <w:rsid w:val="00D2416E"/>
    <w:rsid w:val="00D245AD"/>
    <w:rsid w:val="00D25B3E"/>
    <w:rsid w:val="00D2606B"/>
    <w:rsid w:val="00D30178"/>
    <w:rsid w:val="00D30553"/>
    <w:rsid w:val="00D31263"/>
    <w:rsid w:val="00D34FAC"/>
    <w:rsid w:val="00D538CD"/>
    <w:rsid w:val="00D557D9"/>
    <w:rsid w:val="00D60B93"/>
    <w:rsid w:val="00D61D8F"/>
    <w:rsid w:val="00D66555"/>
    <w:rsid w:val="00D677DB"/>
    <w:rsid w:val="00D72232"/>
    <w:rsid w:val="00D75C81"/>
    <w:rsid w:val="00D77BB0"/>
    <w:rsid w:val="00D80E5A"/>
    <w:rsid w:val="00D82728"/>
    <w:rsid w:val="00D84CEB"/>
    <w:rsid w:val="00D85044"/>
    <w:rsid w:val="00D85CAE"/>
    <w:rsid w:val="00D97695"/>
    <w:rsid w:val="00D97FA5"/>
    <w:rsid w:val="00DA0B1B"/>
    <w:rsid w:val="00DA3999"/>
    <w:rsid w:val="00DA4B33"/>
    <w:rsid w:val="00DA515C"/>
    <w:rsid w:val="00DA636F"/>
    <w:rsid w:val="00DA6962"/>
    <w:rsid w:val="00DA6FC2"/>
    <w:rsid w:val="00DB0ABC"/>
    <w:rsid w:val="00DB11B3"/>
    <w:rsid w:val="00DB4999"/>
    <w:rsid w:val="00DB4F3B"/>
    <w:rsid w:val="00DB7DB1"/>
    <w:rsid w:val="00DC2D79"/>
    <w:rsid w:val="00DC2F2F"/>
    <w:rsid w:val="00DC5924"/>
    <w:rsid w:val="00DD0072"/>
    <w:rsid w:val="00DD1A26"/>
    <w:rsid w:val="00DD21CF"/>
    <w:rsid w:val="00DD26DC"/>
    <w:rsid w:val="00DE0E09"/>
    <w:rsid w:val="00DF391D"/>
    <w:rsid w:val="00DF3A99"/>
    <w:rsid w:val="00DF57DF"/>
    <w:rsid w:val="00E00A1D"/>
    <w:rsid w:val="00E05882"/>
    <w:rsid w:val="00E0596B"/>
    <w:rsid w:val="00E13534"/>
    <w:rsid w:val="00E20038"/>
    <w:rsid w:val="00E21006"/>
    <w:rsid w:val="00E22730"/>
    <w:rsid w:val="00E237FA"/>
    <w:rsid w:val="00E30FD3"/>
    <w:rsid w:val="00E33C7F"/>
    <w:rsid w:val="00E34435"/>
    <w:rsid w:val="00E36AD2"/>
    <w:rsid w:val="00E37E6A"/>
    <w:rsid w:val="00E4095C"/>
    <w:rsid w:val="00E40BFE"/>
    <w:rsid w:val="00E4152A"/>
    <w:rsid w:val="00E44329"/>
    <w:rsid w:val="00E44EF0"/>
    <w:rsid w:val="00E5083F"/>
    <w:rsid w:val="00E53DFE"/>
    <w:rsid w:val="00E54A2C"/>
    <w:rsid w:val="00E579AC"/>
    <w:rsid w:val="00E62346"/>
    <w:rsid w:val="00E63897"/>
    <w:rsid w:val="00E64EAB"/>
    <w:rsid w:val="00E65AAD"/>
    <w:rsid w:val="00E72C91"/>
    <w:rsid w:val="00E73EC3"/>
    <w:rsid w:val="00E741D4"/>
    <w:rsid w:val="00E758FA"/>
    <w:rsid w:val="00E81589"/>
    <w:rsid w:val="00E84A7C"/>
    <w:rsid w:val="00E853B1"/>
    <w:rsid w:val="00E90AB7"/>
    <w:rsid w:val="00E93345"/>
    <w:rsid w:val="00E94213"/>
    <w:rsid w:val="00E97DB6"/>
    <w:rsid w:val="00EA61C5"/>
    <w:rsid w:val="00EA7798"/>
    <w:rsid w:val="00EB1657"/>
    <w:rsid w:val="00EB4823"/>
    <w:rsid w:val="00EB7523"/>
    <w:rsid w:val="00EC1F0E"/>
    <w:rsid w:val="00EC2B60"/>
    <w:rsid w:val="00EC4C8C"/>
    <w:rsid w:val="00ED6895"/>
    <w:rsid w:val="00ED6C63"/>
    <w:rsid w:val="00EE0DC8"/>
    <w:rsid w:val="00EE176E"/>
    <w:rsid w:val="00EE4284"/>
    <w:rsid w:val="00EE6BFE"/>
    <w:rsid w:val="00EF0DD4"/>
    <w:rsid w:val="00EF37F0"/>
    <w:rsid w:val="00EF4FD4"/>
    <w:rsid w:val="00F01533"/>
    <w:rsid w:val="00F05737"/>
    <w:rsid w:val="00F05FC3"/>
    <w:rsid w:val="00F0606D"/>
    <w:rsid w:val="00F07DF8"/>
    <w:rsid w:val="00F20428"/>
    <w:rsid w:val="00F20480"/>
    <w:rsid w:val="00F2465B"/>
    <w:rsid w:val="00F25C36"/>
    <w:rsid w:val="00F35220"/>
    <w:rsid w:val="00F42A87"/>
    <w:rsid w:val="00F43EDF"/>
    <w:rsid w:val="00F467E1"/>
    <w:rsid w:val="00F517EF"/>
    <w:rsid w:val="00F5667D"/>
    <w:rsid w:val="00F56DAB"/>
    <w:rsid w:val="00F56EC8"/>
    <w:rsid w:val="00F60392"/>
    <w:rsid w:val="00F60BD5"/>
    <w:rsid w:val="00F64160"/>
    <w:rsid w:val="00F71C6B"/>
    <w:rsid w:val="00F7253A"/>
    <w:rsid w:val="00F736F7"/>
    <w:rsid w:val="00F90676"/>
    <w:rsid w:val="00F9319C"/>
    <w:rsid w:val="00F94540"/>
    <w:rsid w:val="00F9457E"/>
    <w:rsid w:val="00F94FDF"/>
    <w:rsid w:val="00FB20F9"/>
    <w:rsid w:val="00FB291D"/>
    <w:rsid w:val="00FB32D5"/>
    <w:rsid w:val="00FB43B8"/>
    <w:rsid w:val="00FB6B6D"/>
    <w:rsid w:val="00FC447E"/>
    <w:rsid w:val="00FC48D0"/>
    <w:rsid w:val="00FC4A45"/>
    <w:rsid w:val="00FC6F9B"/>
    <w:rsid w:val="00FC7FB8"/>
    <w:rsid w:val="00FD1572"/>
    <w:rsid w:val="00FD6015"/>
    <w:rsid w:val="00FE13F6"/>
    <w:rsid w:val="00FE5FAC"/>
    <w:rsid w:val="00FE6264"/>
    <w:rsid w:val="00FE75F8"/>
    <w:rsid w:val="00FF0D67"/>
    <w:rsid w:val="00FF4D47"/>
    <w:rsid w:val="00FF5A83"/>
    <w:rsid w:val="00FF5C86"/>
    <w:rsid w:val="00FF6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8C1374"/>
  <w15:docId w15:val="{9B9D2887-6C96-4F35-9568-9094A7D0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798"/>
    <w:rPr>
      <w:sz w:val="24"/>
    </w:rPr>
  </w:style>
  <w:style w:type="paragraph" w:styleId="Heading1">
    <w:name w:val="heading 1"/>
    <w:basedOn w:val="HeadingBase"/>
    <w:next w:val="Normal"/>
    <w:qFormat/>
    <w:pPr>
      <w:outlineLvl w:val="0"/>
    </w:pPr>
    <w:rPr>
      <w:rFonts w:cs="Arial"/>
      <w:bCs/>
      <w:szCs w:val="32"/>
    </w:rPr>
  </w:style>
  <w:style w:type="paragraph" w:styleId="Heading2">
    <w:name w:val="heading 2"/>
    <w:basedOn w:val="HeadingBase"/>
    <w:next w:val="Normal"/>
    <w:qFormat/>
    <w:pPr>
      <w:numPr>
        <w:ilvl w:val="1"/>
        <w:numId w:val="12"/>
      </w:numPr>
      <w:tabs>
        <w:tab w:val="clear" w:pos="1080"/>
        <w:tab w:val="left" w:pos="1440"/>
      </w:tabs>
      <w:ind w:left="1440" w:hanging="720"/>
      <w:outlineLvl w:val="1"/>
    </w:pPr>
    <w:rPr>
      <w:rFonts w:cs="Arial"/>
      <w:bCs/>
      <w:iCs/>
      <w:szCs w:val="28"/>
    </w:rPr>
  </w:style>
  <w:style w:type="paragraph" w:styleId="Heading3">
    <w:name w:val="heading 3"/>
    <w:basedOn w:val="HeadingBase"/>
    <w:next w:val="Normal"/>
    <w:qFormat/>
    <w:pPr>
      <w:numPr>
        <w:ilvl w:val="2"/>
        <w:numId w:val="12"/>
      </w:numPr>
      <w:tabs>
        <w:tab w:val="clear" w:pos="1800"/>
        <w:tab w:val="num" w:pos="2160"/>
      </w:tabs>
      <w:ind w:left="2160" w:hanging="720"/>
      <w:outlineLvl w:val="2"/>
    </w:pPr>
    <w:rPr>
      <w:rFonts w:cs="Arial"/>
      <w:bCs/>
      <w:szCs w:val="26"/>
    </w:rPr>
  </w:style>
  <w:style w:type="paragraph" w:styleId="Heading4">
    <w:name w:val="heading 4"/>
    <w:basedOn w:val="HeadingBase"/>
    <w:next w:val="Normal"/>
    <w:qFormat/>
    <w:pPr>
      <w:numPr>
        <w:ilvl w:val="3"/>
        <w:numId w:val="12"/>
      </w:numPr>
      <w:tabs>
        <w:tab w:val="clear" w:pos="2520"/>
        <w:tab w:val="num" w:pos="2880"/>
      </w:tabs>
      <w:ind w:left="2880" w:hanging="720"/>
      <w:outlineLvl w:val="3"/>
    </w:pPr>
    <w:rPr>
      <w:bCs/>
      <w:szCs w:val="28"/>
    </w:rPr>
  </w:style>
  <w:style w:type="paragraph" w:styleId="Heading5">
    <w:name w:val="heading 5"/>
    <w:basedOn w:val="HeadingBase"/>
    <w:next w:val="Normal"/>
    <w:qFormat/>
    <w:pPr>
      <w:numPr>
        <w:ilvl w:val="4"/>
        <w:numId w:val="12"/>
      </w:numPr>
      <w:tabs>
        <w:tab w:val="clear" w:pos="3240"/>
        <w:tab w:val="num" w:pos="3600"/>
      </w:tabs>
      <w:ind w:left="3600" w:hanging="720"/>
      <w:outlineLvl w:val="4"/>
    </w:pPr>
    <w:rPr>
      <w:bCs/>
      <w:iCs/>
      <w:szCs w:val="26"/>
    </w:rPr>
  </w:style>
  <w:style w:type="paragraph" w:styleId="Heading6">
    <w:name w:val="heading 6"/>
    <w:basedOn w:val="HeadingBase"/>
    <w:next w:val="Normal"/>
    <w:qFormat/>
    <w:pPr>
      <w:numPr>
        <w:ilvl w:val="5"/>
        <w:numId w:val="12"/>
      </w:numPr>
      <w:tabs>
        <w:tab w:val="clear" w:pos="3960"/>
        <w:tab w:val="num" w:pos="4320"/>
      </w:tabs>
      <w:ind w:left="4320" w:hanging="720"/>
      <w:outlineLvl w:val="5"/>
    </w:pPr>
    <w:rPr>
      <w:bCs/>
      <w:szCs w:val="22"/>
    </w:rPr>
  </w:style>
  <w:style w:type="paragraph" w:styleId="Heading7">
    <w:name w:val="heading 7"/>
    <w:basedOn w:val="HeadingBase"/>
    <w:next w:val="Normal"/>
    <w:qFormat/>
    <w:pPr>
      <w:numPr>
        <w:ilvl w:val="6"/>
        <w:numId w:val="12"/>
      </w:numPr>
      <w:tabs>
        <w:tab w:val="clear" w:pos="4680"/>
        <w:tab w:val="num" w:pos="5040"/>
      </w:tabs>
      <w:ind w:left="5040" w:hanging="720"/>
      <w:outlineLvl w:val="6"/>
    </w:pPr>
    <w:rPr>
      <w:szCs w:val="24"/>
    </w:rPr>
  </w:style>
  <w:style w:type="paragraph" w:styleId="Heading8">
    <w:name w:val="heading 8"/>
    <w:basedOn w:val="HeadingBase"/>
    <w:next w:val="Normal"/>
    <w:qFormat/>
    <w:pPr>
      <w:numPr>
        <w:ilvl w:val="7"/>
        <w:numId w:val="12"/>
      </w:numPr>
      <w:tabs>
        <w:tab w:val="clear" w:pos="5400"/>
        <w:tab w:val="num" w:pos="5760"/>
      </w:tabs>
      <w:ind w:left="5760" w:hanging="720"/>
      <w:outlineLvl w:val="7"/>
    </w:pPr>
    <w:rPr>
      <w:iCs/>
      <w:szCs w:val="24"/>
    </w:rPr>
  </w:style>
  <w:style w:type="paragraph" w:styleId="Heading9">
    <w:name w:val="heading 9"/>
    <w:basedOn w:val="HeadingBase"/>
    <w:next w:val="Normal"/>
    <w:qFormat/>
    <w:pPr>
      <w:numPr>
        <w:ilvl w:val="8"/>
        <w:numId w:val="12"/>
      </w:numPr>
      <w:tabs>
        <w:tab w:val="clear" w:pos="6120"/>
        <w:tab w:val="num" w:pos="6480"/>
      </w:tabs>
      <w:ind w:left="6480" w:hanging="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Normal"/>
    <w:pPr>
      <w:keepNext/>
      <w:keepLines/>
      <w:numPr>
        <w:numId w:val="11"/>
      </w:numPr>
      <w:tabs>
        <w:tab w:val="clear" w:pos="1080"/>
        <w:tab w:val="left" w:pos="720"/>
      </w:tabs>
      <w:spacing w:after="240"/>
      <w:ind w:hanging="720"/>
    </w:pPr>
    <w:rPr>
      <w:b/>
    </w:rPr>
  </w:style>
  <w:style w:type="paragraph" w:styleId="BodyText">
    <w:name w:val="Body Text"/>
    <w:basedOn w:val="Normal"/>
    <w:link w:val="BodyTextChar"/>
    <w:rsid w:val="00CA3E01"/>
    <w:pPr>
      <w:spacing w:after="240" w:line="480" w:lineRule="exact"/>
      <w:ind w:firstLine="720"/>
      <w:jc w:val="both"/>
    </w:pPr>
  </w:style>
  <w:style w:type="paragraph" w:styleId="Footer">
    <w:name w:val="footer"/>
    <w:basedOn w:val="Normal"/>
    <w:link w:val="FooterChar"/>
    <w:uiPriority w:val="99"/>
    <w:pPr>
      <w:tabs>
        <w:tab w:val="center" w:pos="4680"/>
        <w:tab w:val="right" w:pos="9360"/>
      </w:tabs>
    </w:pPr>
  </w:style>
  <w:style w:type="paragraph" w:styleId="Header">
    <w:name w:val="header"/>
    <w:basedOn w:val="Normal"/>
    <w:pPr>
      <w:tabs>
        <w:tab w:val="center" w:pos="4680"/>
        <w:tab w:val="right" w:pos="9360"/>
      </w:tabs>
    </w:pPr>
  </w:style>
  <w:style w:type="character" w:styleId="PageNumber">
    <w:name w:val="page number"/>
    <w:basedOn w:val="DefaultParagraphFont"/>
  </w:style>
  <w:style w:type="paragraph" w:styleId="Caption">
    <w:name w:val="caption"/>
    <w:basedOn w:val="Normal"/>
    <w:next w:val="Normal"/>
    <w:qFormat/>
    <w:rPr>
      <w:bCs/>
    </w:rPr>
  </w:style>
  <w:style w:type="character" w:styleId="CommentReference">
    <w:name w:val="annotation reference"/>
    <w:basedOn w:val="DefaultParagraphFont"/>
    <w:semiHidden/>
    <w:rPr>
      <w:sz w:val="20"/>
      <w:szCs w:val="16"/>
    </w:rPr>
  </w:style>
  <w:style w:type="paragraph" w:styleId="TOC1">
    <w:name w:val="toc 1"/>
    <w:basedOn w:val="TOCBase"/>
    <w:next w:val="Normal"/>
    <w:autoRedefine/>
    <w:semiHidden/>
  </w:style>
  <w:style w:type="paragraph" w:customStyle="1" w:styleId="TOCBase">
    <w:name w:val="TOC Base"/>
    <w:basedOn w:val="Normal"/>
    <w:next w:val="Normal"/>
    <w:autoRedefine/>
    <w:pPr>
      <w:spacing w:after="240"/>
      <w:ind w:left="720" w:right="720" w:hanging="720"/>
    </w:pPr>
  </w:style>
  <w:style w:type="paragraph" w:styleId="TOC2">
    <w:name w:val="toc 2"/>
    <w:basedOn w:val="TOCBase"/>
    <w:next w:val="Normal"/>
    <w:autoRedefine/>
    <w:semiHidden/>
    <w:pPr>
      <w:ind w:left="1440"/>
    </w:pPr>
  </w:style>
  <w:style w:type="paragraph" w:styleId="TOC3">
    <w:name w:val="toc 3"/>
    <w:basedOn w:val="TOCBase"/>
    <w:next w:val="Normal"/>
    <w:autoRedefine/>
    <w:semiHidden/>
    <w:pPr>
      <w:ind w:left="2160"/>
    </w:pPr>
  </w:style>
  <w:style w:type="paragraph" w:styleId="TOC4">
    <w:name w:val="toc 4"/>
    <w:basedOn w:val="TOCBase"/>
    <w:next w:val="Normal"/>
    <w:autoRedefine/>
    <w:semiHidden/>
    <w:pPr>
      <w:ind w:left="2880"/>
    </w:pPr>
  </w:style>
  <w:style w:type="paragraph" w:styleId="TOC5">
    <w:name w:val="toc 5"/>
    <w:basedOn w:val="TOCBase"/>
    <w:next w:val="Normal"/>
    <w:autoRedefine/>
    <w:semiHidden/>
    <w:pPr>
      <w:ind w:left="3600"/>
    </w:pPr>
  </w:style>
  <w:style w:type="paragraph" w:styleId="TOC6">
    <w:name w:val="toc 6"/>
    <w:basedOn w:val="TOCBase"/>
    <w:next w:val="Normal"/>
    <w:autoRedefine/>
    <w:semiHidden/>
    <w:pPr>
      <w:ind w:left="4320"/>
    </w:pPr>
  </w:style>
  <w:style w:type="paragraph" w:styleId="TOC7">
    <w:name w:val="toc 7"/>
    <w:basedOn w:val="TOCBase"/>
    <w:next w:val="Normal"/>
    <w:autoRedefine/>
    <w:semiHidden/>
    <w:pPr>
      <w:ind w:left="5040"/>
    </w:pPr>
  </w:style>
  <w:style w:type="paragraph" w:styleId="TOC8">
    <w:name w:val="toc 8"/>
    <w:basedOn w:val="TOCBase"/>
    <w:next w:val="Normal"/>
    <w:autoRedefine/>
    <w:semiHidden/>
    <w:pPr>
      <w:ind w:left="5760"/>
    </w:pPr>
  </w:style>
  <w:style w:type="paragraph" w:styleId="TOC9">
    <w:name w:val="toc 9"/>
    <w:basedOn w:val="TOCBase"/>
    <w:next w:val="Normal"/>
    <w:autoRedefine/>
    <w:semiHidden/>
    <w:pPr>
      <w:ind w:left="6480"/>
    </w:pPr>
  </w:style>
  <w:style w:type="paragraph" w:customStyle="1" w:styleId="HeadingBase12">
    <w:name w:val="Heading Base 12"/>
    <w:basedOn w:val="Normal"/>
    <w:next w:val="Normal"/>
    <w:rsid w:val="0028024B"/>
    <w:pPr>
      <w:keepNext/>
      <w:keepLines/>
      <w:numPr>
        <w:numId w:val="12"/>
      </w:numPr>
      <w:tabs>
        <w:tab w:val="clear" w:pos="360"/>
        <w:tab w:val="num" w:pos="720"/>
      </w:tabs>
      <w:spacing w:before="240" w:line="240" w:lineRule="exact"/>
      <w:ind w:left="720" w:hanging="720"/>
    </w:pPr>
    <w:rPr>
      <w:b/>
    </w:rPr>
  </w:style>
  <w:style w:type="paragraph" w:customStyle="1" w:styleId="TOCBase12">
    <w:name w:val="TOC Base 12"/>
    <w:basedOn w:val="Normal"/>
    <w:autoRedefine/>
    <w:rsid w:val="0028024B"/>
    <w:pPr>
      <w:spacing w:before="240" w:line="240" w:lineRule="exact"/>
      <w:ind w:left="720" w:right="720" w:hanging="720"/>
    </w:pPr>
  </w:style>
  <w:style w:type="paragraph" w:customStyle="1" w:styleId="CourtName">
    <w:name w:val="Court Name"/>
    <w:basedOn w:val="Normal"/>
    <w:pPr>
      <w:spacing w:after="240"/>
      <w:jc w:val="center"/>
    </w:pPr>
    <w:rPr>
      <w:b/>
      <w:caps/>
    </w:rPr>
  </w:style>
  <w:style w:type="paragraph" w:customStyle="1" w:styleId="PartyName">
    <w:name w:val="Party Name"/>
    <w:basedOn w:val="Normal"/>
    <w:rsid w:val="00DF57DF"/>
    <w:rPr>
      <w:caps/>
      <w:szCs w:val="28"/>
    </w:rPr>
  </w:style>
  <w:style w:type="paragraph" w:customStyle="1" w:styleId="PartyName2">
    <w:name w:val="Party Name 2"/>
    <w:basedOn w:val="PartyName"/>
    <w:rsid w:val="00DF57DF"/>
    <w:pPr>
      <w:ind w:left="1440"/>
    </w:pPr>
    <w:rPr>
      <w:caps w:val="0"/>
    </w:rPr>
  </w:style>
  <w:style w:type="paragraph" w:customStyle="1" w:styleId="Pleading1">
    <w:name w:val="Pleading 1"/>
    <w:basedOn w:val="Normal"/>
    <w:next w:val="BodyText"/>
    <w:rsid w:val="00B15A41"/>
    <w:pPr>
      <w:keepNext/>
      <w:numPr>
        <w:numId w:val="14"/>
      </w:numPr>
      <w:spacing w:before="240" w:line="480" w:lineRule="auto"/>
      <w:jc w:val="center"/>
      <w:outlineLvl w:val="0"/>
    </w:pPr>
  </w:style>
  <w:style w:type="paragraph" w:customStyle="1" w:styleId="Pleading2">
    <w:name w:val="Pleading 2"/>
    <w:basedOn w:val="Normal"/>
    <w:rsid w:val="00B15A41"/>
    <w:pPr>
      <w:numPr>
        <w:ilvl w:val="1"/>
        <w:numId w:val="14"/>
      </w:numPr>
      <w:spacing w:before="240" w:line="480" w:lineRule="auto"/>
      <w:jc w:val="both"/>
      <w:outlineLvl w:val="1"/>
    </w:pPr>
  </w:style>
  <w:style w:type="paragraph" w:customStyle="1" w:styleId="Pleading3">
    <w:name w:val="Pleading 3"/>
    <w:basedOn w:val="Normal"/>
    <w:next w:val="BodyText"/>
    <w:rsid w:val="00D97FA5"/>
    <w:pPr>
      <w:numPr>
        <w:ilvl w:val="2"/>
        <w:numId w:val="14"/>
      </w:numPr>
      <w:spacing w:after="240"/>
      <w:outlineLvl w:val="2"/>
    </w:pPr>
  </w:style>
  <w:style w:type="paragraph" w:customStyle="1" w:styleId="Pleading4">
    <w:name w:val="Pleading 4"/>
    <w:basedOn w:val="Normal"/>
    <w:next w:val="BodyText"/>
    <w:rsid w:val="00D97FA5"/>
    <w:pPr>
      <w:numPr>
        <w:ilvl w:val="3"/>
        <w:numId w:val="14"/>
      </w:numPr>
      <w:spacing w:after="240"/>
      <w:outlineLvl w:val="3"/>
    </w:pPr>
  </w:style>
  <w:style w:type="paragraph" w:customStyle="1" w:styleId="Pleading5">
    <w:name w:val="Pleading 5"/>
    <w:basedOn w:val="Normal"/>
    <w:next w:val="BodyText"/>
    <w:rsid w:val="00D97FA5"/>
    <w:pPr>
      <w:numPr>
        <w:ilvl w:val="4"/>
        <w:numId w:val="14"/>
      </w:numPr>
      <w:spacing w:after="240"/>
      <w:outlineLvl w:val="4"/>
    </w:pPr>
  </w:style>
  <w:style w:type="paragraph" w:customStyle="1" w:styleId="Pleading6">
    <w:name w:val="Pleading 6"/>
    <w:basedOn w:val="Normal"/>
    <w:next w:val="BodyText"/>
    <w:rsid w:val="00D97FA5"/>
    <w:pPr>
      <w:numPr>
        <w:ilvl w:val="5"/>
        <w:numId w:val="14"/>
      </w:numPr>
      <w:spacing w:after="240"/>
      <w:outlineLvl w:val="5"/>
    </w:pPr>
  </w:style>
  <w:style w:type="paragraph" w:customStyle="1" w:styleId="Pleading7">
    <w:name w:val="Pleading 7"/>
    <w:basedOn w:val="Normal"/>
    <w:next w:val="BodyText"/>
    <w:rsid w:val="00D97FA5"/>
    <w:pPr>
      <w:numPr>
        <w:ilvl w:val="6"/>
        <w:numId w:val="14"/>
      </w:numPr>
      <w:spacing w:after="240"/>
      <w:outlineLvl w:val="6"/>
    </w:pPr>
  </w:style>
  <w:style w:type="paragraph" w:customStyle="1" w:styleId="Pleading8">
    <w:name w:val="Pleading 8"/>
    <w:basedOn w:val="Normal"/>
    <w:next w:val="BodyText"/>
    <w:rsid w:val="00D97FA5"/>
    <w:pPr>
      <w:numPr>
        <w:ilvl w:val="7"/>
        <w:numId w:val="14"/>
      </w:numPr>
      <w:spacing w:after="240"/>
      <w:outlineLvl w:val="7"/>
    </w:pPr>
  </w:style>
  <w:style w:type="paragraph" w:customStyle="1" w:styleId="Pleading9">
    <w:name w:val="Pleading 9"/>
    <w:basedOn w:val="Normal"/>
    <w:next w:val="BodyText"/>
    <w:rsid w:val="00D97FA5"/>
    <w:pPr>
      <w:numPr>
        <w:ilvl w:val="8"/>
        <w:numId w:val="14"/>
      </w:numPr>
      <w:spacing w:after="240"/>
      <w:outlineLvl w:val="8"/>
    </w:pPr>
  </w:style>
  <w:style w:type="paragraph" w:customStyle="1" w:styleId="BodyTextExactly24pt">
    <w:name w:val="Body Text Exactly 24pt"/>
    <w:basedOn w:val="Normal"/>
    <w:rsid w:val="001820DC"/>
    <w:pPr>
      <w:spacing w:line="480" w:lineRule="auto"/>
      <w:ind w:firstLine="720"/>
      <w:jc w:val="both"/>
    </w:pPr>
    <w:rPr>
      <w:rFonts w:ascii="CG Times" w:hAnsi="CG Times"/>
      <w:sz w:val="26"/>
      <w:szCs w:val="26"/>
    </w:rPr>
  </w:style>
  <w:style w:type="paragraph" w:customStyle="1" w:styleId="Defense1">
    <w:name w:val="Defense 1"/>
    <w:basedOn w:val="Normal"/>
    <w:next w:val="BodyText"/>
    <w:rsid w:val="00B15A41"/>
    <w:pPr>
      <w:keepNext/>
      <w:keepLines/>
      <w:numPr>
        <w:numId w:val="13"/>
      </w:numPr>
      <w:tabs>
        <w:tab w:val="left" w:pos="720"/>
      </w:tabs>
      <w:spacing w:before="240" w:line="480" w:lineRule="auto"/>
      <w:jc w:val="center"/>
      <w:outlineLvl w:val="0"/>
    </w:pPr>
    <w:rPr>
      <w:b/>
      <w:caps/>
      <w:u w:val="single"/>
    </w:rPr>
  </w:style>
  <w:style w:type="paragraph" w:customStyle="1" w:styleId="Defense2">
    <w:name w:val="Defense 2"/>
    <w:basedOn w:val="Normal"/>
    <w:next w:val="BodyText"/>
    <w:rsid w:val="00B15A41"/>
    <w:pPr>
      <w:numPr>
        <w:ilvl w:val="1"/>
        <w:numId w:val="13"/>
      </w:numPr>
      <w:tabs>
        <w:tab w:val="left" w:pos="720"/>
        <w:tab w:val="left" w:pos="1440"/>
      </w:tabs>
      <w:spacing w:before="240" w:line="480" w:lineRule="auto"/>
      <w:jc w:val="center"/>
      <w:outlineLvl w:val="1"/>
    </w:pPr>
  </w:style>
  <w:style w:type="paragraph" w:customStyle="1" w:styleId="Defense3">
    <w:name w:val="Defense 3"/>
    <w:basedOn w:val="Normal"/>
    <w:next w:val="BodyText"/>
    <w:rsid w:val="00D97FA5"/>
    <w:pPr>
      <w:keepNext/>
      <w:keepLines/>
      <w:numPr>
        <w:ilvl w:val="2"/>
        <w:numId w:val="13"/>
      </w:numPr>
      <w:tabs>
        <w:tab w:val="left" w:pos="720"/>
        <w:tab w:val="num" w:pos="2160"/>
      </w:tabs>
      <w:spacing w:after="240"/>
      <w:outlineLvl w:val="2"/>
    </w:pPr>
  </w:style>
  <w:style w:type="paragraph" w:customStyle="1" w:styleId="Defense4">
    <w:name w:val="Defense 4"/>
    <w:basedOn w:val="Normal"/>
    <w:next w:val="BodyText"/>
    <w:rsid w:val="00D97FA5"/>
    <w:pPr>
      <w:keepNext/>
      <w:keepLines/>
      <w:numPr>
        <w:ilvl w:val="3"/>
        <w:numId w:val="13"/>
      </w:numPr>
      <w:tabs>
        <w:tab w:val="left" w:pos="720"/>
        <w:tab w:val="num" w:pos="2880"/>
      </w:tabs>
      <w:spacing w:after="240"/>
      <w:outlineLvl w:val="3"/>
    </w:pPr>
  </w:style>
  <w:style w:type="paragraph" w:customStyle="1" w:styleId="Defense5">
    <w:name w:val="Defense 5"/>
    <w:basedOn w:val="Normal"/>
    <w:next w:val="BodyText"/>
    <w:rsid w:val="00D97FA5"/>
    <w:pPr>
      <w:keepNext/>
      <w:keepLines/>
      <w:numPr>
        <w:ilvl w:val="4"/>
        <w:numId w:val="13"/>
      </w:numPr>
      <w:tabs>
        <w:tab w:val="left" w:pos="720"/>
        <w:tab w:val="num" w:pos="3600"/>
      </w:tabs>
      <w:spacing w:after="240"/>
      <w:outlineLvl w:val="4"/>
    </w:pPr>
  </w:style>
  <w:style w:type="paragraph" w:customStyle="1" w:styleId="Defense6">
    <w:name w:val="Defense 6"/>
    <w:basedOn w:val="Normal"/>
    <w:next w:val="BodyText"/>
    <w:rsid w:val="00D97FA5"/>
    <w:pPr>
      <w:keepNext/>
      <w:keepLines/>
      <w:numPr>
        <w:ilvl w:val="5"/>
        <w:numId w:val="13"/>
      </w:numPr>
      <w:tabs>
        <w:tab w:val="left" w:pos="720"/>
        <w:tab w:val="num" w:pos="4320"/>
      </w:tabs>
      <w:spacing w:after="240"/>
      <w:outlineLvl w:val="5"/>
    </w:pPr>
  </w:style>
  <w:style w:type="paragraph" w:customStyle="1" w:styleId="Defense7">
    <w:name w:val="Defense 7"/>
    <w:basedOn w:val="Normal"/>
    <w:next w:val="BodyText"/>
    <w:rsid w:val="00D97FA5"/>
    <w:pPr>
      <w:keepNext/>
      <w:keepLines/>
      <w:numPr>
        <w:ilvl w:val="6"/>
        <w:numId w:val="13"/>
      </w:numPr>
      <w:tabs>
        <w:tab w:val="left" w:pos="720"/>
        <w:tab w:val="num" w:pos="5040"/>
      </w:tabs>
      <w:spacing w:after="240"/>
      <w:outlineLvl w:val="6"/>
    </w:pPr>
  </w:style>
  <w:style w:type="paragraph" w:customStyle="1" w:styleId="Defense8">
    <w:name w:val="Defense 8"/>
    <w:basedOn w:val="Normal"/>
    <w:next w:val="BodyText"/>
    <w:rsid w:val="00D97FA5"/>
    <w:pPr>
      <w:keepNext/>
      <w:keepLines/>
      <w:numPr>
        <w:ilvl w:val="7"/>
        <w:numId w:val="13"/>
      </w:numPr>
      <w:tabs>
        <w:tab w:val="left" w:pos="720"/>
        <w:tab w:val="num" w:pos="5760"/>
      </w:tabs>
      <w:spacing w:after="240"/>
      <w:outlineLvl w:val="7"/>
    </w:pPr>
  </w:style>
  <w:style w:type="paragraph" w:customStyle="1" w:styleId="Defense9">
    <w:name w:val="Defense 9"/>
    <w:basedOn w:val="Normal"/>
    <w:next w:val="BodyText"/>
    <w:rsid w:val="00D97FA5"/>
    <w:pPr>
      <w:keepNext/>
      <w:keepLines/>
      <w:numPr>
        <w:ilvl w:val="8"/>
        <w:numId w:val="13"/>
      </w:numPr>
      <w:tabs>
        <w:tab w:val="left" w:pos="720"/>
        <w:tab w:val="num" w:pos="6480"/>
      </w:tabs>
      <w:spacing w:after="240"/>
      <w:outlineLvl w:val="8"/>
    </w:pPr>
  </w:style>
  <w:style w:type="paragraph" w:customStyle="1" w:styleId="Pleadingclosing">
    <w:name w:val="Pleading closing"/>
    <w:basedOn w:val="Normal"/>
    <w:rsid w:val="000E30AB"/>
    <w:pPr>
      <w:spacing w:after="240"/>
      <w:ind w:left="4320"/>
    </w:pPr>
    <w:rPr>
      <w:sz w:val="28"/>
    </w:rPr>
  </w:style>
  <w:style w:type="character" w:styleId="PlaceholderText">
    <w:name w:val="Placeholder Text"/>
    <w:basedOn w:val="DefaultParagraphFont"/>
    <w:uiPriority w:val="99"/>
    <w:semiHidden/>
    <w:rsid w:val="00CA209C"/>
    <w:rPr>
      <w:color w:val="808080"/>
    </w:rPr>
  </w:style>
  <w:style w:type="paragraph" w:styleId="BalloonText">
    <w:name w:val="Balloon Text"/>
    <w:basedOn w:val="Normal"/>
    <w:link w:val="BalloonTextChar"/>
    <w:uiPriority w:val="99"/>
    <w:semiHidden/>
    <w:unhideWhenUsed/>
    <w:rsid w:val="00CA209C"/>
    <w:rPr>
      <w:rFonts w:ascii="Tahoma" w:hAnsi="Tahoma" w:cs="Tahoma"/>
      <w:sz w:val="16"/>
      <w:szCs w:val="16"/>
    </w:rPr>
  </w:style>
  <w:style w:type="character" w:customStyle="1" w:styleId="BalloonTextChar">
    <w:name w:val="Balloon Text Char"/>
    <w:basedOn w:val="DefaultParagraphFont"/>
    <w:link w:val="BalloonText"/>
    <w:uiPriority w:val="99"/>
    <w:semiHidden/>
    <w:rsid w:val="00CA209C"/>
    <w:rPr>
      <w:rFonts w:ascii="Tahoma" w:hAnsi="Tahoma" w:cs="Tahoma"/>
      <w:sz w:val="16"/>
      <w:szCs w:val="16"/>
    </w:rPr>
  </w:style>
  <w:style w:type="character" w:customStyle="1" w:styleId="BodyTextChar">
    <w:name w:val="Body Text Char"/>
    <w:link w:val="BodyText"/>
    <w:rsid w:val="003149ED"/>
    <w:rPr>
      <w:sz w:val="24"/>
    </w:rPr>
  </w:style>
  <w:style w:type="paragraph" w:customStyle="1" w:styleId="Style3">
    <w:name w:val="Style 3"/>
    <w:uiPriority w:val="99"/>
    <w:rsid w:val="00DA0B1B"/>
    <w:pPr>
      <w:widowControl w:val="0"/>
      <w:autoSpaceDE w:val="0"/>
      <w:autoSpaceDN w:val="0"/>
      <w:spacing w:before="144" w:line="319" w:lineRule="auto"/>
      <w:ind w:left="648"/>
    </w:pPr>
    <w:rPr>
      <w:rFonts w:ascii="Garamond" w:hAnsi="Garamond" w:cs="Garamond"/>
      <w:sz w:val="24"/>
      <w:szCs w:val="24"/>
    </w:rPr>
  </w:style>
  <w:style w:type="paragraph" w:customStyle="1" w:styleId="Style1">
    <w:name w:val="Style 1"/>
    <w:uiPriority w:val="99"/>
    <w:rsid w:val="00DA0B1B"/>
    <w:pPr>
      <w:widowControl w:val="0"/>
      <w:autoSpaceDE w:val="0"/>
      <w:autoSpaceDN w:val="0"/>
      <w:adjustRightInd w:val="0"/>
    </w:pPr>
  </w:style>
  <w:style w:type="paragraph" w:customStyle="1" w:styleId="Style2">
    <w:name w:val="Style 2"/>
    <w:uiPriority w:val="99"/>
    <w:rsid w:val="00DA0B1B"/>
    <w:pPr>
      <w:widowControl w:val="0"/>
      <w:autoSpaceDE w:val="0"/>
      <w:autoSpaceDN w:val="0"/>
      <w:adjustRightInd w:val="0"/>
    </w:pPr>
    <w:rPr>
      <w:rFonts w:ascii="Garamond" w:hAnsi="Garamond" w:cs="Garamond"/>
      <w:sz w:val="24"/>
      <w:szCs w:val="24"/>
    </w:rPr>
  </w:style>
  <w:style w:type="character" w:customStyle="1" w:styleId="CharacterStyle1">
    <w:name w:val="Character Style 1"/>
    <w:uiPriority w:val="99"/>
    <w:rsid w:val="00DA0B1B"/>
    <w:rPr>
      <w:rFonts w:ascii="Garamond" w:hAnsi="Garamond" w:cs="Garamond" w:hint="default"/>
      <w:sz w:val="24"/>
      <w:szCs w:val="24"/>
    </w:rPr>
  </w:style>
  <w:style w:type="paragraph" w:styleId="FootnoteText">
    <w:name w:val="footnote text"/>
    <w:basedOn w:val="Normal"/>
    <w:link w:val="FootnoteTextChar"/>
    <w:uiPriority w:val="99"/>
    <w:unhideWhenUsed/>
    <w:rsid w:val="00C12610"/>
    <w:rPr>
      <w:sz w:val="20"/>
    </w:rPr>
  </w:style>
  <w:style w:type="character" w:customStyle="1" w:styleId="FootnoteTextChar">
    <w:name w:val="Footnote Text Char"/>
    <w:basedOn w:val="DefaultParagraphFont"/>
    <w:link w:val="FootnoteText"/>
    <w:uiPriority w:val="99"/>
    <w:rsid w:val="00C12610"/>
  </w:style>
  <w:style w:type="character" w:styleId="FootnoteReference">
    <w:name w:val="footnote reference"/>
    <w:basedOn w:val="DefaultParagraphFont"/>
    <w:uiPriority w:val="99"/>
    <w:semiHidden/>
    <w:unhideWhenUsed/>
    <w:rsid w:val="00C12610"/>
    <w:rPr>
      <w:vertAlign w:val="superscript"/>
    </w:rPr>
  </w:style>
  <w:style w:type="paragraph" w:styleId="ListParagraph">
    <w:name w:val="List Paragraph"/>
    <w:basedOn w:val="Normal"/>
    <w:uiPriority w:val="34"/>
    <w:qFormat/>
    <w:rsid w:val="00E00A1D"/>
    <w:pPr>
      <w:ind w:left="720"/>
      <w:contextualSpacing/>
    </w:pPr>
  </w:style>
  <w:style w:type="character" w:customStyle="1" w:styleId="FooterChar">
    <w:name w:val="Footer Char"/>
    <w:basedOn w:val="DefaultParagraphFont"/>
    <w:link w:val="Footer"/>
    <w:uiPriority w:val="99"/>
    <w:rsid w:val="003A5EF8"/>
    <w:rPr>
      <w:sz w:val="24"/>
    </w:rPr>
  </w:style>
  <w:style w:type="character" w:styleId="Hyperlink">
    <w:name w:val="Hyperlink"/>
    <w:basedOn w:val="DefaultParagraphFont"/>
    <w:uiPriority w:val="99"/>
    <w:unhideWhenUsed/>
    <w:rsid w:val="008762F3"/>
    <w:rPr>
      <w:color w:val="0000FF" w:themeColor="hyperlink"/>
      <w:u w:val="single"/>
    </w:rPr>
  </w:style>
  <w:style w:type="character" w:styleId="UnresolvedMention">
    <w:name w:val="Unresolved Mention"/>
    <w:basedOn w:val="DefaultParagraphFont"/>
    <w:uiPriority w:val="99"/>
    <w:semiHidden/>
    <w:unhideWhenUsed/>
    <w:rsid w:val="00876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198496">
      <w:bodyDiv w:val="1"/>
      <w:marLeft w:val="0"/>
      <w:marRight w:val="0"/>
      <w:marTop w:val="0"/>
      <w:marBottom w:val="0"/>
      <w:divBdr>
        <w:top w:val="none" w:sz="0" w:space="0" w:color="auto"/>
        <w:left w:val="none" w:sz="0" w:space="0" w:color="auto"/>
        <w:bottom w:val="none" w:sz="0" w:space="0" w:color="auto"/>
        <w:right w:val="none" w:sz="0" w:space="0" w:color="auto"/>
      </w:divBdr>
    </w:div>
    <w:div w:id="1567451735">
      <w:bodyDiv w:val="1"/>
      <w:marLeft w:val="0"/>
      <w:marRight w:val="0"/>
      <w:marTop w:val="0"/>
      <w:marBottom w:val="0"/>
      <w:divBdr>
        <w:top w:val="none" w:sz="0" w:space="0" w:color="auto"/>
        <w:left w:val="none" w:sz="0" w:space="0" w:color="auto"/>
        <w:bottom w:val="none" w:sz="0" w:space="0" w:color="auto"/>
        <w:right w:val="none" w:sz="0" w:space="0" w:color="auto"/>
      </w:divBdr>
    </w:div>
    <w:div w:id="1718159179">
      <w:bodyDiv w:val="1"/>
      <w:marLeft w:val="0"/>
      <w:marRight w:val="0"/>
      <w:marTop w:val="0"/>
      <w:marBottom w:val="0"/>
      <w:divBdr>
        <w:top w:val="none" w:sz="0" w:space="0" w:color="auto"/>
        <w:left w:val="none" w:sz="0" w:space="0" w:color="auto"/>
        <w:bottom w:val="none" w:sz="0" w:space="0" w:color="auto"/>
        <w:right w:val="none" w:sz="0" w:space="0" w:color="auto"/>
      </w:divBdr>
    </w:div>
    <w:div w:id="1761216940">
      <w:bodyDiv w:val="1"/>
      <w:marLeft w:val="0"/>
      <w:marRight w:val="0"/>
      <w:marTop w:val="0"/>
      <w:marBottom w:val="0"/>
      <w:divBdr>
        <w:top w:val="none" w:sz="0" w:space="0" w:color="auto"/>
        <w:left w:val="none" w:sz="0" w:space="0" w:color="auto"/>
        <w:bottom w:val="none" w:sz="0" w:space="0" w:color="auto"/>
        <w:right w:val="none" w:sz="0" w:space="0" w:color="auto"/>
      </w:divBdr>
    </w:div>
    <w:div w:id="214160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SouthCarolinaCircuitCou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F2869-618E-47DD-98EB-A205DCE6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SouthCarolinaCircuitCourt</Template>
  <TotalTime>226</TotalTime>
  <Pages>4</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Shaffer</dc:creator>
  <cp:keywords/>
  <dc:description/>
  <cp:lastModifiedBy>Tristan Shaffer</cp:lastModifiedBy>
  <cp:revision>5</cp:revision>
  <cp:lastPrinted>2016-07-25T14:16:00Z</cp:lastPrinted>
  <dcterms:created xsi:type="dcterms:W3CDTF">2020-07-26T14:09:00Z</dcterms:created>
  <dcterms:modified xsi:type="dcterms:W3CDTF">2020-07-27T12:34:00Z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3518345v.1</vt:lpwstr>
  </property>
</Properties>
</file>