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C27" w:rsidRPr="0083442E" w:rsidRDefault="00BF0C27" w:rsidP="00BF0C27">
      <w:pPr>
        <w:rPr>
          <w:b/>
          <w:bCs/>
          <w:sz w:val="22"/>
          <w:szCs w:val="22"/>
        </w:rPr>
      </w:pPr>
      <w:r w:rsidRPr="0083442E">
        <w:rPr>
          <w:b/>
          <w:bCs/>
          <w:sz w:val="22"/>
          <w:szCs w:val="22"/>
        </w:rPr>
        <w:t>STATE OF SOUTH CAROLINA</w:t>
      </w:r>
      <w:r>
        <w:rPr>
          <w:b/>
          <w:bCs/>
          <w:sz w:val="22"/>
          <w:szCs w:val="22"/>
        </w:rPr>
        <w:tab/>
        <w:t>)</w:t>
      </w:r>
      <w:r>
        <w:rPr>
          <w:b/>
          <w:bCs/>
          <w:sz w:val="22"/>
          <w:szCs w:val="22"/>
        </w:rPr>
        <w:tab/>
      </w:r>
      <w:r w:rsidRPr="0083442E">
        <w:rPr>
          <w:b/>
          <w:bCs/>
          <w:sz w:val="22"/>
          <w:szCs w:val="22"/>
        </w:rPr>
        <w:t xml:space="preserve">IN THE COURT OF GENERAL </w:t>
      </w:r>
      <w:r w:rsidR="000A5738">
        <w:rPr>
          <w:b/>
          <w:bCs/>
          <w:sz w:val="22"/>
          <w:szCs w:val="22"/>
        </w:rPr>
        <w:t>SESSIONS</w:t>
      </w:r>
    </w:p>
    <w:p w:rsidR="00BF0C27" w:rsidRPr="0083442E" w:rsidRDefault="00BF0C27" w:rsidP="00BF0C27">
      <w:pPr>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t>)</w:t>
      </w:r>
      <w:r>
        <w:rPr>
          <w:b/>
          <w:bCs/>
          <w:sz w:val="22"/>
          <w:szCs w:val="22"/>
        </w:rPr>
        <w:tab/>
        <w:t>OF THE FIFTEENTH JUDICIAL CIRCUIT</w:t>
      </w:r>
    </w:p>
    <w:p w:rsidR="00BF0C27" w:rsidRPr="0083442E" w:rsidRDefault="00BF0C27" w:rsidP="00BF0C27">
      <w:pPr>
        <w:tabs>
          <w:tab w:val="left" w:pos="720"/>
          <w:tab w:val="left" w:pos="1440"/>
          <w:tab w:val="left" w:pos="2160"/>
          <w:tab w:val="left" w:pos="2880"/>
          <w:tab w:val="left" w:pos="3600"/>
          <w:tab w:val="left" w:pos="4320"/>
        </w:tabs>
        <w:ind w:left="4320" w:hanging="4320"/>
        <w:rPr>
          <w:b/>
          <w:bCs/>
          <w:sz w:val="22"/>
          <w:szCs w:val="22"/>
        </w:rPr>
      </w:pPr>
      <w:smartTag w:uri="urn:schemas-microsoft-com:office:smarttags" w:element="place">
        <w:smartTag w:uri="urn:schemas-microsoft-com:office:smarttags" w:element="PlaceType">
          <w:r w:rsidRPr="0083442E">
            <w:rPr>
              <w:b/>
              <w:bCs/>
              <w:sz w:val="22"/>
              <w:szCs w:val="22"/>
            </w:rPr>
            <w:t>COUNTY</w:t>
          </w:r>
        </w:smartTag>
        <w:r w:rsidRPr="0083442E">
          <w:rPr>
            <w:b/>
            <w:bCs/>
            <w:sz w:val="22"/>
            <w:szCs w:val="22"/>
          </w:rPr>
          <w:t xml:space="preserve"> OF </w:t>
        </w:r>
        <w:smartTag w:uri="urn:schemas-microsoft-com:office:smarttags" w:element="PlaceName">
          <w:r>
            <w:rPr>
              <w:b/>
              <w:bCs/>
              <w:sz w:val="22"/>
              <w:szCs w:val="22"/>
            </w:rPr>
            <w:t>HORRY</w:t>
          </w:r>
        </w:smartTag>
      </w:smartTag>
      <w:r w:rsidRPr="0083442E">
        <w:rPr>
          <w:b/>
          <w:bCs/>
          <w:sz w:val="22"/>
          <w:szCs w:val="22"/>
        </w:rPr>
        <w:tab/>
      </w:r>
      <w:r w:rsidRPr="0083442E">
        <w:rPr>
          <w:b/>
          <w:bCs/>
          <w:sz w:val="22"/>
          <w:szCs w:val="22"/>
        </w:rPr>
        <w:tab/>
        <w:t>)</w:t>
      </w:r>
    </w:p>
    <w:p w:rsidR="00BF0C27" w:rsidRPr="0083442E" w:rsidRDefault="00BF0C27" w:rsidP="00BF0C27">
      <w:pPr>
        <w:rPr>
          <w:b/>
          <w:bCs/>
          <w:sz w:val="22"/>
          <w:szCs w:val="22"/>
        </w:rPr>
      </w:pPr>
      <w:r w:rsidRPr="0083442E">
        <w:rPr>
          <w:b/>
          <w:bCs/>
          <w:sz w:val="22"/>
          <w:szCs w:val="22"/>
        </w:rPr>
        <w:tab/>
      </w:r>
      <w:r w:rsidRPr="0083442E">
        <w:rPr>
          <w:b/>
          <w:bCs/>
          <w:sz w:val="22"/>
          <w:szCs w:val="22"/>
        </w:rPr>
        <w:tab/>
      </w:r>
      <w:r w:rsidRPr="0083442E">
        <w:rPr>
          <w:b/>
          <w:bCs/>
          <w:sz w:val="22"/>
          <w:szCs w:val="22"/>
        </w:rPr>
        <w:tab/>
      </w:r>
      <w:r w:rsidRPr="0083442E">
        <w:rPr>
          <w:b/>
          <w:bCs/>
          <w:sz w:val="22"/>
          <w:szCs w:val="22"/>
        </w:rPr>
        <w:tab/>
      </w:r>
      <w:r w:rsidRPr="0083442E">
        <w:rPr>
          <w:b/>
          <w:bCs/>
          <w:sz w:val="22"/>
          <w:szCs w:val="22"/>
        </w:rPr>
        <w:tab/>
        <w:t>)</w:t>
      </w:r>
      <w:r>
        <w:rPr>
          <w:b/>
          <w:bCs/>
          <w:sz w:val="22"/>
          <w:szCs w:val="22"/>
        </w:rPr>
        <w:tab/>
        <w:t>MOTION TO COMPEL ATTENDANCE</w:t>
      </w:r>
    </w:p>
    <w:p w:rsidR="00BF0C27" w:rsidRPr="0083442E" w:rsidRDefault="00BF0C27" w:rsidP="00BF0C27">
      <w:pPr>
        <w:rPr>
          <w:b/>
          <w:bCs/>
          <w:sz w:val="22"/>
          <w:szCs w:val="22"/>
        </w:rPr>
      </w:pPr>
      <w:r w:rsidRPr="0083442E">
        <w:rPr>
          <w:b/>
          <w:bCs/>
          <w:sz w:val="22"/>
          <w:szCs w:val="22"/>
        </w:rPr>
        <w:t>STATE OF SOUTH CAROLINA</w:t>
      </w:r>
      <w:r w:rsidRPr="0083442E">
        <w:rPr>
          <w:b/>
          <w:bCs/>
          <w:sz w:val="22"/>
          <w:szCs w:val="22"/>
        </w:rPr>
        <w:tab/>
        <w:t>)</w:t>
      </w:r>
      <w:r w:rsidRPr="0083442E">
        <w:rPr>
          <w:b/>
          <w:bCs/>
          <w:sz w:val="22"/>
          <w:szCs w:val="22"/>
        </w:rPr>
        <w:tab/>
      </w:r>
      <w:r>
        <w:rPr>
          <w:b/>
          <w:bCs/>
          <w:sz w:val="22"/>
          <w:szCs w:val="22"/>
        </w:rPr>
        <w:t>OF OUT-OF-STATE WITNESS</w:t>
      </w:r>
    </w:p>
    <w:p w:rsidR="00BF0C27" w:rsidRPr="0083442E" w:rsidRDefault="00BF0C27" w:rsidP="00BF0C27">
      <w:pPr>
        <w:rPr>
          <w:b/>
          <w:bCs/>
          <w:sz w:val="22"/>
          <w:szCs w:val="22"/>
        </w:rPr>
      </w:pPr>
      <w:r w:rsidRPr="0083442E">
        <w:rPr>
          <w:b/>
          <w:bCs/>
          <w:sz w:val="22"/>
          <w:szCs w:val="22"/>
        </w:rPr>
        <w:tab/>
      </w:r>
      <w:r w:rsidRPr="0083442E">
        <w:rPr>
          <w:b/>
          <w:bCs/>
          <w:sz w:val="22"/>
          <w:szCs w:val="22"/>
        </w:rPr>
        <w:tab/>
      </w:r>
      <w:r w:rsidRPr="0083442E">
        <w:rPr>
          <w:b/>
          <w:bCs/>
          <w:sz w:val="22"/>
          <w:szCs w:val="22"/>
        </w:rPr>
        <w:tab/>
      </w:r>
      <w:r w:rsidRPr="0083442E">
        <w:rPr>
          <w:b/>
          <w:bCs/>
          <w:sz w:val="22"/>
          <w:szCs w:val="22"/>
        </w:rPr>
        <w:tab/>
      </w:r>
      <w:r w:rsidRPr="0083442E">
        <w:rPr>
          <w:b/>
          <w:bCs/>
          <w:sz w:val="22"/>
          <w:szCs w:val="22"/>
        </w:rPr>
        <w:tab/>
        <w:t>)</w:t>
      </w:r>
      <w:r w:rsidRPr="0083442E">
        <w:rPr>
          <w:b/>
          <w:bCs/>
          <w:sz w:val="22"/>
          <w:szCs w:val="22"/>
        </w:rPr>
        <w:tab/>
        <w:t xml:space="preserve"> </w:t>
      </w:r>
    </w:p>
    <w:p w:rsidR="00BF0C27" w:rsidRPr="0083442E" w:rsidRDefault="00BF0C27" w:rsidP="00BF0C27">
      <w:pPr>
        <w:ind w:firstLine="720"/>
        <w:rPr>
          <w:b/>
          <w:bCs/>
          <w:sz w:val="22"/>
          <w:szCs w:val="22"/>
        </w:rPr>
      </w:pPr>
      <w:proofErr w:type="gramStart"/>
      <w:r>
        <w:rPr>
          <w:b/>
          <w:bCs/>
          <w:sz w:val="22"/>
          <w:szCs w:val="22"/>
        </w:rPr>
        <w:t>v</w:t>
      </w:r>
      <w:proofErr w:type="gramEnd"/>
      <w:r>
        <w:rPr>
          <w:b/>
          <w:bCs/>
          <w:sz w:val="22"/>
          <w:szCs w:val="22"/>
        </w:rPr>
        <w:t>.</w:t>
      </w:r>
      <w:r>
        <w:rPr>
          <w:b/>
          <w:bCs/>
          <w:sz w:val="22"/>
          <w:szCs w:val="22"/>
        </w:rPr>
        <w:tab/>
      </w:r>
      <w:r>
        <w:rPr>
          <w:b/>
          <w:bCs/>
          <w:sz w:val="22"/>
          <w:szCs w:val="22"/>
        </w:rPr>
        <w:tab/>
      </w:r>
      <w:r>
        <w:rPr>
          <w:b/>
          <w:bCs/>
          <w:sz w:val="22"/>
          <w:szCs w:val="22"/>
        </w:rPr>
        <w:tab/>
      </w:r>
      <w:r>
        <w:rPr>
          <w:b/>
          <w:bCs/>
          <w:sz w:val="22"/>
          <w:szCs w:val="22"/>
        </w:rPr>
        <w:tab/>
        <w:t>)</w:t>
      </w:r>
      <w:r>
        <w:rPr>
          <w:b/>
          <w:bCs/>
          <w:sz w:val="22"/>
          <w:szCs w:val="22"/>
        </w:rPr>
        <w:tab/>
        <w:t xml:space="preserve"> </w:t>
      </w:r>
    </w:p>
    <w:p w:rsidR="00BF0C27" w:rsidRPr="0083442E" w:rsidRDefault="00BF0C27" w:rsidP="00BF0C27">
      <w:pPr>
        <w:rPr>
          <w:b/>
          <w:bCs/>
          <w:sz w:val="22"/>
          <w:szCs w:val="22"/>
        </w:rPr>
      </w:pPr>
      <w:r w:rsidRPr="0083442E">
        <w:rPr>
          <w:b/>
          <w:bCs/>
          <w:sz w:val="22"/>
          <w:szCs w:val="22"/>
        </w:rPr>
        <w:tab/>
      </w:r>
      <w:r w:rsidRPr="0083442E">
        <w:rPr>
          <w:b/>
          <w:bCs/>
          <w:sz w:val="22"/>
          <w:szCs w:val="22"/>
        </w:rPr>
        <w:tab/>
      </w:r>
      <w:r w:rsidRPr="0083442E">
        <w:rPr>
          <w:b/>
          <w:bCs/>
          <w:sz w:val="22"/>
          <w:szCs w:val="22"/>
        </w:rPr>
        <w:tab/>
      </w:r>
      <w:r w:rsidRPr="0083442E">
        <w:rPr>
          <w:b/>
          <w:bCs/>
          <w:sz w:val="22"/>
          <w:szCs w:val="22"/>
        </w:rPr>
        <w:tab/>
      </w:r>
      <w:r w:rsidRPr="0083442E">
        <w:rPr>
          <w:b/>
          <w:bCs/>
          <w:sz w:val="22"/>
          <w:szCs w:val="22"/>
        </w:rPr>
        <w:tab/>
        <w:t>)</w:t>
      </w:r>
      <w:r w:rsidRPr="0083442E">
        <w:rPr>
          <w:b/>
          <w:bCs/>
          <w:sz w:val="22"/>
          <w:szCs w:val="22"/>
        </w:rPr>
        <w:tab/>
      </w:r>
      <w:r>
        <w:rPr>
          <w:b/>
          <w:bCs/>
          <w:sz w:val="22"/>
          <w:szCs w:val="22"/>
        </w:rPr>
        <w:t xml:space="preserve">Indictment No.: 2007-GS26-2963, 2961, 2962, 2698,   </w:t>
      </w:r>
    </w:p>
    <w:p w:rsidR="00BF0C27" w:rsidRPr="00E24080" w:rsidRDefault="000A5738" w:rsidP="00BF0C27">
      <w:pPr>
        <w:rPr>
          <w:b/>
          <w:bCs/>
          <w:sz w:val="22"/>
          <w:szCs w:val="22"/>
        </w:rPr>
      </w:pPr>
      <w:r>
        <w:rPr>
          <w:b/>
          <w:bCs/>
          <w:sz w:val="22"/>
          <w:szCs w:val="22"/>
        </w:rPr>
        <w:t>XXXXXXX</w:t>
      </w:r>
      <w:r w:rsidR="00BF0C27">
        <w:rPr>
          <w:b/>
          <w:bCs/>
          <w:sz w:val="22"/>
          <w:szCs w:val="22"/>
        </w:rPr>
        <w:t xml:space="preserve"> </w:t>
      </w:r>
      <w:proofErr w:type="spellStart"/>
      <w:r>
        <w:rPr>
          <w:b/>
          <w:bCs/>
          <w:sz w:val="22"/>
          <w:szCs w:val="22"/>
        </w:rPr>
        <w:t>XXXXXXX</w:t>
      </w:r>
      <w:proofErr w:type="spellEnd"/>
      <w:r w:rsidR="00BF0C27">
        <w:rPr>
          <w:b/>
          <w:bCs/>
          <w:sz w:val="22"/>
          <w:szCs w:val="22"/>
        </w:rPr>
        <w:t xml:space="preserve"> </w:t>
      </w:r>
      <w:proofErr w:type="spellStart"/>
      <w:r>
        <w:rPr>
          <w:b/>
          <w:bCs/>
          <w:sz w:val="22"/>
          <w:szCs w:val="22"/>
        </w:rPr>
        <w:t>XXXXXXX</w:t>
      </w:r>
      <w:proofErr w:type="spellEnd"/>
      <w:r w:rsidR="00BF0C27" w:rsidRPr="00E24080">
        <w:rPr>
          <w:b/>
          <w:bCs/>
          <w:sz w:val="22"/>
          <w:szCs w:val="22"/>
        </w:rPr>
        <w:t>,</w:t>
      </w:r>
      <w:r w:rsidR="00BF0C27">
        <w:rPr>
          <w:b/>
          <w:bCs/>
          <w:sz w:val="22"/>
          <w:szCs w:val="22"/>
        </w:rPr>
        <w:t xml:space="preserve"> </w:t>
      </w:r>
      <w:r w:rsidR="00BF0C27" w:rsidRPr="00E24080">
        <w:rPr>
          <w:b/>
          <w:bCs/>
          <w:sz w:val="22"/>
          <w:szCs w:val="22"/>
        </w:rPr>
        <w:t>)</w:t>
      </w:r>
      <w:r w:rsidR="00BF0C27" w:rsidRPr="00E24080">
        <w:rPr>
          <w:b/>
          <w:bCs/>
          <w:sz w:val="22"/>
          <w:szCs w:val="22"/>
        </w:rPr>
        <w:tab/>
      </w:r>
      <w:r w:rsidR="00BF0C27">
        <w:rPr>
          <w:b/>
          <w:bCs/>
          <w:sz w:val="22"/>
          <w:szCs w:val="22"/>
        </w:rPr>
        <w:t>2975, 2979, 2978, 2977, 2976, 2974, 264, 265, 262,</w:t>
      </w:r>
    </w:p>
    <w:p w:rsidR="00BF0C27" w:rsidRPr="0069625C" w:rsidRDefault="00BF0C27" w:rsidP="00BF0C27">
      <w:pPr>
        <w:rPr>
          <w:bCs/>
          <w:sz w:val="22"/>
          <w:szCs w:val="22"/>
        </w:rPr>
      </w:pPr>
      <w:r>
        <w:rPr>
          <w:b/>
          <w:bCs/>
          <w:sz w:val="22"/>
          <w:szCs w:val="22"/>
        </w:rPr>
        <w:tab/>
      </w:r>
      <w:r>
        <w:rPr>
          <w:b/>
          <w:bCs/>
          <w:sz w:val="22"/>
          <w:szCs w:val="22"/>
        </w:rPr>
        <w:tab/>
      </w:r>
      <w:r>
        <w:rPr>
          <w:b/>
          <w:bCs/>
          <w:sz w:val="22"/>
          <w:szCs w:val="22"/>
        </w:rPr>
        <w:tab/>
        <w:t xml:space="preserve"> </w:t>
      </w:r>
      <w:r>
        <w:rPr>
          <w:b/>
          <w:bCs/>
          <w:sz w:val="22"/>
          <w:szCs w:val="22"/>
        </w:rPr>
        <w:tab/>
        <w:t xml:space="preserve">      </w:t>
      </w:r>
      <w:r>
        <w:rPr>
          <w:b/>
          <w:bCs/>
          <w:sz w:val="22"/>
          <w:szCs w:val="22"/>
        </w:rPr>
        <w:tab/>
        <w:t>)</w:t>
      </w:r>
      <w:r>
        <w:rPr>
          <w:b/>
          <w:bCs/>
          <w:sz w:val="22"/>
          <w:szCs w:val="22"/>
        </w:rPr>
        <w:tab/>
        <w:t>261, 2694, 2695, 2696, 2697</w:t>
      </w:r>
    </w:p>
    <w:p w:rsidR="00BF0C27" w:rsidRPr="005B2E25" w:rsidRDefault="00BF0C27" w:rsidP="00BF0C27">
      <w:pPr>
        <w:rPr>
          <w:bCs/>
          <w:sz w:val="22"/>
          <w:szCs w:val="22"/>
        </w:rPr>
      </w:pPr>
      <w:r w:rsidRPr="00E24080">
        <w:rPr>
          <w:b/>
          <w:bCs/>
          <w:sz w:val="22"/>
          <w:szCs w:val="22"/>
        </w:rPr>
        <w:t xml:space="preserve">        </w:t>
      </w:r>
      <w:r>
        <w:rPr>
          <w:b/>
          <w:bCs/>
          <w:sz w:val="22"/>
          <w:szCs w:val="22"/>
        </w:rPr>
        <w:t xml:space="preserve">              </w:t>
      </w:r>
      <w:proofErr w:type="gramStart"/>
      <w:r>
        <w:rPr>
          <w:b/>
          <w:bCs/>
          <w:sz w:val="22"/>
          <w:szCs w:val="22"/>
        </w:rPr>
        <w:t>Defendant.</w:t>
      </w:r>
      <w:proofErr w:type="gramEnd"/>
      <w:r>
        <w:rPr>
          <w:b/>
          <w:bCs/>
          <w:sz w:val="22"/>
          <w:szCs w:val="22"/>
        </w:rPr>
        <w:t xml:space="preserve"> </w:t>
      </w:r>
      <w:r>
        <w:rPr>
          <w:b/>
          <w:bCs/>
          <w:sz w:val="22"/>
          <w:szCs w:val="22"/>
        </w:rPr>
        <w:tab/>
      </w:r>
      <w:r w:rsidRPr="00E24080">
        <w:rPr>
          <w:b/>
          <w:bCs/>
          <w:sz w:val="22"/>
          <w:szCs w:val="22"/>
        </w:rPr>
        <w:t>)</w:t>
      </w:r>
      <w:r w:rsidRPr="00E24080">
        <w:rPr>
          <w:b/>
          <w:bCs/>
          <w:sz w:val="22"/>
          <w:szCs w:val="22"/>
        </w:rPr>
        <w:tab/>
      </w:r>
      <w:r w:rsidRPr="00E24080">
        <w:rPr>
          <w:b/>
          <w:bCs/>
          <w:sz w:val="22"/>
          <w:szCs w:val="22"/>
        </w:rPr>
        <w:tab/>
      </w:r>
    </w:p>
    <w:p w:rsidR="00BF0C27" w:rsidRPr="00582C5C" w:rsidRDefault="00BF0C27" w:rsidP="00BF0C27">
      <w:pPr>
        <w:rPr>
          <w:bCs/>
          <w:sz w:val="22"/>
          <w:szCs w:val="22"/>
        </w:rPr>
      </w:pPr>
      <w:r w:rsidRPr="0083442E">
        <w:rPr>
          <w:b/>
          <w:bCs/>
          <w:sz w:val="22"/>
          <w:szCs w:val="22"/>
        </w:rPr>
        <w:t>______________________________</w:t>
      </w:r>
      <w:r>
        <w:rPr>
          <w:b/>
          <w:bCs/>
          <w:sz w:val="22"/>
          <w:szCs w:val="22"/>
        </w:rPr>
        <w:t>___</w:t>
      </w:r>
      <w:r w:rsidRPr="0083442E">
        <w:rPr>
          <w:b/>
          <w:bCs/>
          <w:sz w:val="22"/>
          <w:szCs w:val="22"/>
        </w:rPr>
        <w:t>)</w:t>
      </w:r>
      <w:r w:rsidRPr="0083442E">
        <w:rPr>
          <w:b/>
          <w:bCs/>
          <w:sz w:val="22"/>
          <w:szCs w:val="22"/>
        </w:rPr>
        <w:tab/>
      </w:r>
    </w:p>
    <w:p w:rsidR="00186CD9" w:rsidRDefault="00186CD9" w:rsidP="00BF0C27">
      <w:pPr>
        <w:tabs>
          <w:tab w:val="center" w:pos="4680"/>
        </w:tabs>
        <w:spacing w:line="215" w:lineRule="auto"/>
        <w:jc w:val="both"/>
        <w:rPr>
          <w:b/>
          <w:bCs/>
        </w:rPr>
      </w:pPr>
    </w:p>
    <w:p w:rsidR="00186CD9" w:rsidRDefault="00186CD9">
      <w:pPr>
        <w:spacing w:line="215" w:lineRule="auto"/>
        <w:jc w:val="both"/>
      </w:pPr>
    </w:p>
    <w:p w:rsidR="00186CD9" w:rsidRDefault="00BF0C27">
      <w:pPr>
        <w:spacing w:line="431" w:lineRule="auto"/>
        <w:ind w:firstLine="720"/>
        <w:jc w:val="both"/>
      </w:pPr>
      <w:r>
        <w:t>The Defendant</w:t>
      </w:r>
      <w:r w:rsidR="00186CD9">
        <w:t xml:space="preserve">, </w:t>
      </w:r>
      <w:r w:rsidR="000A5738">
        <w:t>XXXXXXX</w:t>
      </w:r>
      <w:r>
        <w:t xml:space="preserve"> </w:t>
      </w:r>
      <w:proofErr w:type="spellStart"/>
      <w:r w:rsidR="000A5738">
        <w:t>XXXXXXX</w:t>
      </w:r>
      <w:proofErr w:type="spellEnd"/>
      <w:r w:rsidR="00186CD9">
        <w:t>, respectfully moves this Court</w:t>
      </w:r>
      <w:r>
        <w:t xml:space="preserve"> to</w:t>
      </w:r>
      <w:r w:rsidR="00186CD9">
        <w:t xml:space="preserve"> issue a certificate under seal of this Court requesting the issuance of </w:t>
      </w:r>
      <w:r>
        <w:t>a subpoena</w:t>
      </w:r>
      <w:r w:rsidR="00186CD9">
        <w:t xml:space="preserve"> in </w:t>
      </w:r>
      <w:r>
        <w:t>Pennsylvania</w:t>
      </w:r>
      <w:r w:rsidR="00186CD9">
        <w:t xml:space="preserve"> to compel the attendance of </w:t>
      </w:r>
      <w:r>
        <w:t xml:space="preserve">Melissa </w:t>
      </w:r>
      <w:r w:rsidR="000A5738">
        <w:t>XXXXXXX</w:t>
      </w:r>
      <w:r>
        <w:t>, as a material witness in this case</w:t>
      </w:r>
      <w:r w:rsidR="00186CD9">
        <w:t xml:space="preserve">.  This motion is made pursuant to the Sixth, Eighth, and Fourteenth Amendments to the United States Constitution, Art. </w:t>
      </w:r>
      <w:proofErr w:type="gramStart"/>
      <w:r w:rsidR="00186CD9">
        <w:t>I, Sec. 14 of the South Carolina Constitution, S.C. Code § 17-23-60, S.C. Code § 19-9-70, and other applicable law.</w:t>
      </w:r>
      <w:proofErr w:type="gramEnd"/>
    </w:p>
    <w:p w:rsidR="00186CD9" w:rsidRDefault="00186CD9" w:rsidP="004C2C19">
      <w:pPr>
        <w:tabs>
          <w:tab w:val="center" w:pos="4680"/>
        </w:tabs>
        <w:spacing w:line="431" w:lineRule="auto"/>
        <w:jc w:val="both"/>
      </w:pPr>
      <w:r>
        <w:tab/>
        <w:t>I.  FACTUAL BACKGROUND</w:t>
      </w:r>
    </w:p>
    <w:p w:rsidR="00186CD9" w:rsidRDefault="00186CD9" w:rsidP="004C2C19">
      <w:pPr>
        <w:tabs>
          <w:tab w:val="center" w:pos="4680"/>
        </w:tabs>
        <w:spacing w:line="431" w:lineRule="auto"/>
        <w:jc w:val="both"/>
        <w:sectPr w:rsidR="00186CD9">
          <w:footerReference w:type="default" r:id="rId6"/>
          <w:pgSz w:w="12240" w:h="15840"/>
          <w:pgMar w:top="1440" w:right="1440" w:bottom="1440" w:left="1440" w:header="1440" w:footer="1440" w:gutter="0"/>
          <w:cols w:space="720"/>
          <w:noEndnote/>
        </w:sectPr>
      </w:pPr>
    </w:p>
    <w:p w:rsidR="009C6FE6" w:rsidRDefault="004C2C19" w:rsidP="004C2C19">
      <w:pPr>
        <w:tabs>
          <w:tab w:val="center" w:pos="4680"/>
          <w:tab w:val="left" w:pos="5040"/>
          <w:tab w:val="left" w:pos="5760"/>
          <w:tab w:val="left" w:pos="6480"/>
          <w:tab w:val="left" w:pos="7200"/>
          <w:tab w:val="left" w:pos="7920"/>
          <w:tab w:val="left" w:pos="8640"/>
        </w:tabs>
        <w:spacing w:line="431" w:lineRule="auto"/>
      </w:pPr>
      <w:r>
        <w:lastRenderedPageBreak/>
        <w:tab/>
      </w:r>
      <w:r w:rsidR="009C6FE6">
        <w:t xml:space="preserve">On June 8, 2006, </w:t>
      </w:r>
      <w:r w:rsidR="000A5738">
        <w:t>XXXXXXX</w:t>
      </w:r>
      <w:r w:rsidR="009C6FE6">
        <w:t xml:space="preserve"> </w:t>
      </w:r>
      <w:proofErr w:type="spellStart"/>
      <w:r w:rsidR="000A5738">
        <w:t>XXXXXXX</w:t>
      </w:r>
      <w:proofErr w:type="spellEnd"/>
      <w:r w:rsidR="009C6FE6">
        <w:t xml:space="preserve"> and </w:t>
      </w:r>
      <w:r w:rsidR="000A5738">
        <w:t>XXXXXXX</w:t>
      </w:r>
      <w:r w:rsidR="009C6FE6">
        <w:t xml:space="preserve"> </w:t>
      </w:r>
      <w:proofErr w:type="spellStart"/>
      <w:r w:rsidR="000A5738">
        <w:t>XXXXXXX</w:t>
      </w:r>
      <w:proofErr w:type="spellEnd"/>
      <w:r w:rsidR="009C6FE6">
        <w:t xml:space="preserve"> were shot and killed at their house on </w:t>
      </w:r>
      <w:proofErr w:type="spellStart"/>
      <w:r w:rsidR="009C6FE6">
        <w:t>Pridgen</w:t>
      </w:r>
      <w:proofErr w:type="spellEnd"/>
      <w:r w:rsidR="009C6FE6">
        <w:t xml:space="preserve"> Road in Myrtle Beach.  Subsequent investigation revealed that </w:t>
      </w:r>
      <w:r w:rsidR="000A5738">
        <w:t>XXXXXXX</w:t>
      </w:r>
      <w:r w:rsidR="009C6FE6">
        <w:t xml:space="preserve"> </w:t>
      </w:r>
      <w:proofErr w:type="spellStart"/>
      <w:r w:rsidR="000A5738">
        <w:t>XXXXXXX</w:t>
      </w:r>
      <w:proofErr w:type="spellEnd"/>
      <w:r w:rsidR="009C6FE6">
        <w:t xml:space="preserve"> was a major drug dealer in the area, and that it was likely that she and Ms. </w:t>
      </w:r>
      <w:r w:rsidR="000A5738">
        <w:t>XXXXXXX</w:t>
      </w:r>
      <w:r w:rsidR="009C6FE6">
        <w:t xml:space="preserve"> were killed and robbed of their drugs and money.  After approximately 52 witness interviews and nearly a year of investigation, the police obtained warrants for </w:t>
      </w:r>
      <w:r>
        <w:t>murder, armed robbery, and burglary first degree</w:t>
      </w:r>
      <w:r w:rsidR="009C6FE6">
        <w:t xml:space="preserve"> for co-Defendant </w:t>
      </w:r>
      <w:proofErr w:type="spellStart"/>
      <w:r w:rsidR="000A5738">
        <w:t>XXXXXXXxxxxxx</w:t>
      </w:r>
      <w:proofErr w:type="spellEnd"/>
      <w:r w:rsidR="009C6FE6">
        <w:t xml:space="preserve"> and warrants for accessory before and after the fact for Defendant </w:t>
      </w:r>
      <w:r w:rsidR="000A5738">
        <w:t>XXXXXXX</w:t>
      </w:r>
      <w:r w:rsidR="009C6FE6">
        <w:t xml:space="preserve"> </w:t>
      </w:r>
      <w:proofErr w:type="spellStart"/>
      <w:r w:rsidR="000A5738">
        <w:t>XXXXXXX</w:t>
      </w:r>
      <w:proofErr w:type="spellEnd"/>
      <w:r w:rsidR="009C6FE6">
        <w:t xml:space="preserve"> and co-Defendant Marshall </w:t>
      </w:r>
      <w:r w:rsidR="000A5738">
        <w:t>XXXXXXX</w:t>
      </w:r>
      <w:r w:rsidR="009C6FE6">
        <w:t xml:space="preserve">, based solely on the testimony of two witnesses, James Pearl and Eddie Lee Washington.  </w:t>
      </w:r>
    </w:p>
    <w:p w:rsidR="004C2C19" w:rsidRDefault="004840EF" w:rsidP="009C6FE6">
      <w:pPr>
        <w:tabs>
          <w:tab w:val="center" w:pos="4680"/>
          <w:tab w:val="left" w:pos="5040"/>
          <w:tab w:val="left" w:pos="5760"/>
          <w:tab w:val="left" w:pos="6480"/>
          <w:tab w:val="left" w:pos="7200"/>
          <w:tab w:val="left" w:pos="7920"/>
          <w:tab w:val="left" w:pos="8640"/>
        </w:tabs>
        <w:spacing w:line="431" w:lineRule="auto"/>
      </w:pPr>
      <w:r>
        <w:tab/>
      </w:r>
      <w:r w:rsidR="009C6FE6">
        <w:t xml:space="preserve">Melissa </w:t>
      </w:r>
      <w:r w:rsidR="000A5738">
        <w:t>XXXXXXX</w:t>
      </w:r>
      <w:r w:rsidR="009C6FE6">
        <w:t xml:space="preserve"> and her boyfriend </w:t>
      </w:r>
      <w:proofErr w:type="spellStart"/>
      <w:r w:rsidR="000A5738">
        <w:t>XXXXXXX</w:t>
      </w:r>
      <w:r w:rsidR="009C6FE6">
        <w:t>n</w:t>
      </w:r>
      <w:proofErr w:type="spellEnd"/>
      <w:r w:rsidR="009C6FE6">
        <w:t xml:space="preserve"> </w:t>
      </w:r>
      <w:r w:rsidR="000A5738">
        <w:t>XXXXXXX</w:t>
      </w:r>
      <w:r w:rsidR="009C6FE6">
        <w:t xml:space="preserve"> found the bodies of the victims</w:t>
      </w:r>
      <w:r>
        <w:t xml:space="preserve"> on June 9, 2006.  </w:t>
      </w:r>
      <w:r w:rsidR="000A5738">
        <w:t>XXXXXXX</w:t>
      </w:r>
      <w:r w:rsidR="00CC36D9">
        <w:t xml:space="preserve"> was a former roommate of the victims, her name was on the utility </w:t>
      </w:r>
      <w:r w:rsidR="00CC36D9">
        <w:lastRenderedPageBreak/>
        <w:t xml:space="preserve">bills, and she stated that she was stopping at the house on that day to tell the victims that she was moving out and changing over the utilities.  </w:t>
      </w:r>
      <w:r>
        <w:t xml:space="preserve">Both </w:t>
      </w:r>
      <w:r w:rsidR="000A5738">
        <w:t>XXXXXXX</w:t>
      </w:r>
      <w:r>
        <w:t xml:space="preserve"> and </w:t>
      </w:r>
      <w:r w:rsidR="000A5738">
        <w:t>XXXXXXX</w:t>
      </w:r>
      <w:r>
        <w:t xml:space="preserve"> subsequently failed polygraphs regarding whether they were involved in the murders.  </w:t>
      </w:r>
      <w:r w:rsidR="00CC36D9">
        <w:t xml:space="preserve">The </w:t>
      </w:r>
      <w:proofErr w:type="spellStart"/>
      <w:r w:rsidR="00CC36D9">
        <w:t>polygrapher</w:t>
      </w:r>
      <w:proofErr w:type="spellEnd"/>
      <w:r w:rsidR="00CC36D9">
        <w:t xml:space="preserve"> indicates that </w:t>
      </w:r>
      <w:r w:rsidR="000A5738">
        <w:t>XXXXXXX</w:t>
      </w:r>
      <w:r w:rsidR="00CC36D9">
        <w:t xml:space="preserve"> told him that an unknown individual was inside the house when </w:t>
      </w:r>
      <w:r w:rsidR="000A5738">
        <w:t>XXXXXXX</w:t>
      </w:r>
      <w:r w:rsidR="00CC36D9">
        <w:t xml:space="preserve"> and </w:t>
      </w:r>
      <w:r w:rsidR="000A5738">
        <w:t>XXXXXXX</w:t>
      </w:r>
      <w:r w:rsidR="00CC36D9">
        <w:t xml:space="preserve"> arrived, a fact which is mentioned nowhere else in the discovery in this case.  </w:t>
      </w:r>
      <w:r>
        <w:t xml:space="preserve">A safe from the victim’s residence was found in the trunk of the car that </w:t>
      </w:r>
      <w:r w:rsidR="000A5738">
        <w:t>XXXXXXX</w:t>
      </w:r>
      <w:r>
        <w:t xml:space="preserve"> and </w:t>
      </w:r>
      <w:r w:rsidR="000A5738">
        <w:t>XXXXXXX</w:t>
      </w:r>
      <w:r>
        <w:t xml:space="preserve"> were driving on June 9.  Melissa </w:t>
      </w:r>
      <w:r w:rsidR="000A5738">
        <w:t>XXXXXXX</w:t>
      </w:r>
      <w:r>
        <w:t xml:space="preserve"> at first provided an alibi for herself and </w:t>
      </w:r>
      <w:r w:rsidR="000A5738">
        <w:t>XXXXXXX</w:t>
      </w:r>
      <w:r>
        <w:t xml:space="preserve"> to detectives, but later stated that she did not know the whereabouts of </w:t>
      </w:r>
      <w:r w:rsidR="000A5738">
        <w:t>XXXXXXX</w:t>
      </w:r>
      <w:r>
        <w:t xml:space="preserve"> on the night of June 8, and </w:t>
      </w:r>
      <w:r w:rsidR="004C2C19">
        <w:t xml:space="preserve">that </w:t>
      </w:r>
      <w:r>
        <w:t xml:space="preserve">he may have left the house after she fell asleep.  </w:t>
      </w:r>
    </w:p>
    <w:p w:rsidR="009C6FE6" w:rsidRDefault="004C2C19" w:rsidP="009C6FE6">
      <w:pPr>
        <w:tabs>
          <w:tab w:val="center" w:pos="4680"/>
          <w:tab w:val="left" w:pos="5040"/>
          <w:tab w:val="left" w:pos="5760"/>
          <w:tab w:val="left" w:pos="6480"/>
          <w:tab w:val="left" w:pos="7200"/>
          <w:tab w:val="left" w:pos="7920"/>
          <w:tab w:val="left" w:pos="8640"/>
        </w:tabs>
        <w:spacing w:line="431" w:lineRule="auto"/>
      </w:pPr>
      <w:r>
        <w:tab/>
        <w:t xml:space="preserve">Melissa </w:t>
      </w:r>
      <w:r w:rsidR="000A5738">
        <w:t>XXXXXXX</w:t>
      </w:r>
      <w:r w:rsidR="004840EF">
        <w:t xml:space="preserve"> told another individual, Alice Alston, that she took a suitcase with drugs in it from the victim’s residence, and did not inform police.  When confronted by detectives she stated that she later took the suitcase to </w:t>
      </w:r>
      <w:r w:rsidR="000A5738">
        <w:t>XXXXXXX</w:t>
      </w:r>
      <w:r w:rsidR="004840EF">
        <w:t xml:space="preserve"> </w:t>
      </w:r>
      <w:r w:rsidR="000A5738">
        <w:t>XXXXXXX</w:t>
      </w:r>
      <w:r w:rsidR="004840EF">
        <w:t xml:space="preserve">’s mother.  </w:t>
      </w:r>
      <w:proofErr w:type="gramStart"/>
      <w:r w:rsidR="004840EF">
        <w:t xml:space="preserve">Police subsequently obtained a search warrant for Melissa </w:t>
      </w:r>
      <w:r w:rsidR="000A5738">
        <w:t>XXXXXXX</w:t>
      </w:r>
      <w:r w:rsidR="004840EF">
        <w:t xml:space="preserve"> and </w:t>
      </w:r>
      <w:proofErr w:type="spellStart"/>
      <w:r w:rsidR="000A5738">
        <w:t>XXXXXXX</w:t>
      </w:r>
      <w:r w:rsidR="004840EF">
        <w:t>n</w:t>
      </w:r>
      <w:proofErr w:type="spellEnd"/>
      <w:r w:rsidR="004840EF">
        <w:t xml:space="preserve"> </w:t>
      </w:r>
      <w:r w:rsidR="000A5738">
        <w:t>XXXXXXX</w:t>
      </w:r>
      <w:r w:rsidR="004840EF">
        <w:t xml:space="preserve">’ apartment, using a map drawn by Melissa </w:t>
      </w:r>
      <w:r w:rsidR="000A5738">
        <w:t>XXXXXXX</w:t>
      </w:r>
      <w:r w:rsidR="004840EF">
        <w:t xml:space="preserve"> that identified where the gun would be found.</w:t>
      </w:r>
      <w:proofErr w:type="gramEnd"/>
      <w:r w:rsidR="004840EF">
        <w:t xml:space="preserve">  Upon executing the search warrant, more than one gun and ammunition </w:t>
      </w:r>
      <w:r>
        <w:t>were</w:t>
      </w:r>
      <w:r w:rsidR="004840EF">
        <w:t xml:space="preserve"> found, but not of the same calibe</w:t>
      </w:r>
      <w:r w:rsidR="00CC36D9">
        <w:t xml:space="preserve">r that was used in the murder. </w:t>
      </w:r>
    </w:p>
    <w:p w:rsidR="004840EF" w:rsidRDefault="004840EF" w:rsidP="009C6FE6">
      <w:pPr>
        <w:tabs>
          <w:tab w:val="center" w:pos="4680"/>
          <w:tab w:val="left" w:pos="5040"/>
          <w:tab w:val="left" w:pos="5760"/>
          <w:tab w:val="left" w:pos="6480"/>
          <w:tab w:val="left" w:pos="7200"/>
          <w:tab w:val="left" w:pos="7920"/>
          <w:tab w:val="left" w:pos="8640"/>
        </w:tabs>
        <w:spacing w:line="431" w:lineRule="auto"/>
      </w:pPr>
      <w:r>
        <w:tab/>
        <w:t xml:space="preserve">Despite the above information and repeated contradicting statements to the police, neither </w:t>
      </w:r>
      <w:r w:rsidR="000A5738">
        <w:t>XXXXXXX</w:t>
      </w:r>
      <w:r>
        <w:t xml:space="preserve"> nor </w:t>
      </w:r>
      <w:r w:rsidR="000A5738">
        <w:t>XXXXXXX</w:t>
      </w:r>
      <w:r>
        <w:t xml:space="preserve"> were charged in connection with this crime. </w:t>
      </w:r>
    </w:p>
    <w:p w:rsidR="004840EF" w:rsidRDefault="004840EF" w:rsidP="009C6FE6">
      <w:pPr>
        <w:tabs>
          <w:tab w:val="center" w:pos="4680"/>
          <w:tab w:val="left" w:pos="5040"/>
          <w:tab w:val="left" w:pos="5760"/>
          <w:tab w:val="left" w:pos="6480"/>
          <w:tab w:val="left" w:pos="7200"/>
          <w:tab w:val="left" w:pos="7920"/>
          <w:tab w:val="left" w:pos="8640"/>
        </w:tabs>
        <w:spacing w:line="431" w:lineRule="auto"/>
      </w:pPr>
      <w:r>
        <w:tab/>
        <w:t xml:space="preserve">The Defendant has employed an investigator who has been searching the Myrtle Beach area for Melissa </w:t>
      </w:r>
      <w:r w:rsidR="000A5738">
        <w:t>XXXXXXX</w:t>
      </w:r>
      <w:r>
        <w:t xml:space="preserve">, as well as other witnesses, since early September, as this case was originally scheduled for trial on September 15, 2008, but continued due to discovery issues.  At a hearing in this case on October 14, 2008, assistant solicitor Brad Richardson asked </w:t>
      </w:r>
      <w:r w:rsidR="000A5738">
        <w:t>XXXXXXX</w:t>
      </w:r>
      <w:r>
        <w:t xml:space="preserve"> </w:t>
      </w:r>
      <w:r w:rsidR="000A5738">
        <w:t>XXXXXXX</w:t>
      </w:r>
      <w:r>
        <w:t xml:space="preserve">’s mother, Barbara </w:t>
      </w:r>
      <w:r w:rsidR="000A5738">
        <w:t>XXXXXXX</w:t>
      </w:r>
      <w:r>
        <w:t xml:space="preserve">, if she had any information on the whereabouts of Melissa </w:t>
      </w:r>
      <w:r w:rsidR="000A5738">
        <w:t>XXXXXXX</w:t>
      </w:r>
      <w:r>
        <w:t xml:space="preserve">, and Ms. </w:t>
      </w:r>
      <w:r w:rsidR="000A5738">
        <w:t>XXXXXXX</w:t>
      </w:r>
      <w:r>
        <w:t xml:space="preserve"> stated that she believed </w:t>
      </w:r>
      <w:r w:rsidR="000A5738">
        <w:t>XXXXXXX</w:t>
      </w:r>
      <w:r>
        <w:t xml:space="preserve"> may be in Pennsyl</w:t>
      </w:r>
      <w:r w:rsidR="00CC36D9">
        <w:t xml:space="preserve">vania, living with her mother.  On October 19, 2008, Defendant’s investigator informed </w:t>
      </w:r>
      <w:r w:rsidR="00CC36D9">
        <w:lastRenderedPageBreak/>
        <w:t xml:space="preserve">counsel for the defendant that he found a match for Melissa </w:t>
      </w:r>
      <w:r w:rsidR="000A5738">
        <w:t>XXXXXXX</w:t>
      </w:r>
      <w:r w:rsidR="00CC36D9">
        <w:t xml:space="preserve">’ social security number as well as her mother’s, Tracy Lynn </w:t>
      </w:r>
      <w:r w:rsidR="000A5738">
        <w:t>XXXXXXX</w:t>
      </w:r>
      <w:r w:rsidR="00CC36D9">
        <w:t xml:space="preserve">, in Washington, Pennsylvania.  These numbers match the numbers that were used for the </w:t>
      </w:r>
      <w:proofErr w:type="spellStart"/>
      <w:r w:rsidR="00CC36D9">
        <w:t>Pridgen</w:t>
      </w:r>
      <w:proofErr w:type="spellEnd"/>
      <w:r w:rsidR="00CC36D9">
        <w:t xml:space="preserve"> Road address in Myrtle Beach.    </w:t>
      </w:r>
    </w:p>
    <w:p w:rsidR="00BF0C27" w:rsidRDefault="00BF0C27">
      <w:pPr>
        <w:tabs>
          <w:tab w:val="center" w:pos="4680"/>
          <w:tab w:val="left" w:pos="5040"/>
          <w:tab w:val="left" w:pos="5760"/>
          <w:tab w:val="left" w:pos="6480"/>
          <w:tab w:val="left" w:pos="7200"/>
          <w:tab w:val="left" w:pos="7920"/>
          <w:tab w:val="left" w:pos="8640"/>
        </w:tabs>
        <w:spacing w:line="431" w:lineRule="auto"/>
        <w:jc w:val="both"/>
      </w:pPr>
    </w:p>
    <w:p w:rsidR="00186CD9" w:rsidRDefault="00186CD9">
      <w:pPr>
        <w:tabs>
          <w:tab w:val="center" w:pos="4680"/>
          <w:tab w:val="left" w:pos="5040"/>
          <w:tab w:val="left" w:pos="5760"/>
          <w:tab w:val="left" w:pos="6480"/>
          <w:tab w:val="left" w:pos="7200"/>
          <w:tab w:val="left" w:pos="7920"/>
          <w:tab w:val="left" w:pos="8640"/>
        </w:tabs>
        <w:spacing w:line="431" w:lineRule="auto"/>
        <w:jc w:val="both"/>
      </w:pPr>
      <w:r>
        <w:tab/>
        <w:t>II. RELEVANT LEGAL PRINCIPLES</w:t>
      </w:r>
    </w:p>
    <w:p w:rsidR="00186CD9" w:rsidRDefault="00186CD9">
      <w:pPr>
        <w:tabs>
          <w:tab w:val="center" w:pos="4680"/>
          <w:tab w:val="left" w:pos="5040"/>
          <w:tab w:val="left" w:pos="5760"/>
          <w:tab w:val="left" w:pos="6480"/>
          <w:tab w:val="left" w:pos="7200"/>
          <w:tab w:val="left" w:pos="7920"/>
          <w:tab w:val="left" w:pos="8640"/>
        </w:tabs>
        <w:spacing w:line="431" w:lineRule="auto"/>
        <w:jc w:val="both"/>
        <w:sectPr w:rsidR="00186CD9">
          <w:type w:val="continuous"/>
          <w:pgSz w:w="12240" w:h="15840"/>
          <w:pgMar w:top="1440" w:right="1440" w:bottom="1440" w:left="1440" w:header="1440" w:footer="1440" w:gutter="0"/>
          <w:cols w:space="720"/>
          <w:noEndnote/>
        </w:sectPr>
      </w:pPr>
    </w:p>
    <w:p w:rsidR="00186CD9" w:rsidRDefault="00186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31" w:lineRule="auto"/>
        <w:jc w:val="both"/>
      </w:pPr>
      <w:r>
        <w:lastRenderedPageBreak/>
        <w:t xml:space="preserve"> </w:t>
      </w:r>
      <w:r>
        <w:tab/>
        <w:t xml:space="preserve">A defendant's right to present a defense includes "[t]he right to offer the testimony of witnesses, and to compel their attendance, if necessary."  </w:t>
      </w:r>
      <w:proofErr w:type="gramStart"/>
      <w:r>
        <w:rPr>
          <w:i/>
          <w:iCs/>
        </w:rPr>
        <w:t>Washington v. Texas</w:t>
      </w:r>
      <w:r>
        <w:t>, 388 U.S. 14, 19 (1967).</w:t>
      </w:r>
      <w:proofErr w:type="gramEnd"/>
      <w:r>
        <w:t xml:space="preserve">  In fact, defendants "have the right to the government's assistance in compelling the attendance of favorable witnesses at trial and the right to put before the jury evidence that might influence the determination of guilt."  </w:t>
      </w:r>
      <w:proofErr w:type="gramStart"/>
      <w:r>
        <w:rPr>
          <w:i/>
          <w:iCs/>
        </w:rPr>
        <w:t>Pennsylvania v. Ritchie</w:t>
      </w:r>
      <w:r>
        <w:t>, 480 U.S. 39, 56 (1987).</w:t>
      </w:r>
      <w:proofErr w:type="gramEnd"/>
      <w:r>
        <w:t xml:space="preserve">  These basis rights are also recognized under state law.  S.C. Const. Art. </w:t>
      </w:r>
      <w:proofErr w:type="gramStart"/>
      <w:r>
        <w:t>I, Sec. 14; S.C. Code § 17-23-60.</w:t>
      </w:r>
      <w:proofErr w:type="gramEnd"/>
      <w:r>
        <w:t xml:space="preserve">     To effectuate these rights, South Carolina has provided a mechanism to enable a defendant to compel the attendance of out-of-state witnesses.  S.C. Code § 19-9-70.  That statute provides, in relevant part:    </w:t>
      </w:r>
    </w:p>
    <w:p w:rsidR="00186CD9" w:rsidRDefault="00186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right="720"/>
        <w:jc w:val="both"/>
      </w:pPr>
      <w:r>
        <w:t xml:space="preserve">If a person in any state which by its laws has made provision for commanding persons within its borders to attend and testify in criminal prosecutions . . . in this State is a material witness in a prosecution pending in a court of record in this State . . . , a judge of such court may issue a certificate under the seal of the court stating these facts and specifying the number of days the witness will be required. . . . The certificate shall be presented to a judge of a court of record in the county in which the witness is found.     </w:t>
      </w:r>
    </w:p>
    <w:p w:rsidR="00186CD9" w:rsidRDefault="00186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A04FDE" w:rsidRDefault="00A04F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186CD9" w:rsidRDefault="00A04FDE">
      <w:pPr>
        <w:tabs>
          <w:tab w:val="center" w:pos="4680"/>
          <w:tab w:val="left" w:pos="5040"/>
          <w:tab w:val="left" w:pos="5760"/>
          <w:tab w:val="left" w:pos="6480"/>
          <w:tab w:val="left" w:pos="7200"/>
          <w:tab w:val="left" w:pos="7920"/>
          <w:tab w:val="left" w:pos="8640"/>
        </w:tabs>
        <w:spacing w:line="431" w:lineRule="auto"/>
        <w:jc w:val="both"/>
      </w:pPr>
      <w:r>
        <w:tab/>
        <w:t>III</w:t>
      </w:r>
      <w:proofErr w:type="gramStart"/>
      <w:r w:rsidR="00186CD9">
        <w:t>.  ARGUMENT</w:t>
      </w:r>
      <w:proofErr w:type="gramEnd"/>
      <w:r w:rsidR="00186CD9">
        <w:t>.</w:t>
      </w:r>
    </w:p>
    <w:p w:rsidR="00186CD9" w:rsidRDefault="00186CD9">
      <w:pPr>
        <w:tabs>
          <w:tab w:val="center" w:pos="4680"/>
          <w:tab w:val="left" w:pos="5040"/>
          <w:tab w:val="left" w:pos="5760"/>
          <w:tab w:val="left" w:pos="6480"/>
          <w:tab w:val="left" w:pos="7200"/>
          <w:tab w:val="left" w:pos="7920"/>
          <w:tab w:val="left" w:pos="8640"/>
        </w:tabs>
        <w:spacing w:line="431" w:lineRule="auto"/>
        <w:jc w:val="both"/>
        <w:sectPr w:rsidR="00186CD9">
          <w:type w:val="continuous"/>
          <w:pgSz w:w="12240" w:h="15840"/>
          <w:pgMar w:top="1440" w:right="1440" w:bottom="1440" w:left="1440" w:header="1440" w:footer="1440" w:gutter="0"/>
          <w:cols w:space="720"/>
          <w:noEndnote/>
        </w:sectPr>
      </w:pPr>
    </w:p>
    <w:p w:rsidR="00CC36D9" w:rsidRDefault="00CC36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31" w:lineRule="auto"/>
        <w:ind w:firstLine="720"/>
        <w:jc w:val="both"/>
      </w:pPr>
      <w:r>
        <w:lastRenderedPageBreak/>
        <w:t>Defendant</w:t>
      </w:r>
      <w:r w:rsidR="00186CD9">
        <w:t xml:space="preserve"> has notified the Court and opposing counsel that he intends to call </w:t>
      </w:r>
      <w:r>
        <w:t xml:space="preserve">Melissa </w:t>
      </w:r>
      <w:r w:rsidR="000A5738">
        <w:t>XXXXXXX</w:t>
      </w:r>
      <w:r>
        <w:t xml:space="preserve"> to testify at the trial of this case.  Given her intimate involvement in this case from the beginning and the facts recited above, Melissa </w:t>
      </w:r>
      <w:r w:rsidR="000A5738">
        <w:t>XXXXXXX</w:t>
      </w:r>
      <w:r w:rsidR="00186CD9">
        <w:t xml:space="preserve"> </w:t>
      </w:r>
      <w:r>
        <w:t>is a material witness in this case</w:t>
      </w:r>
      <w:r w:rsidR="00186CD9">
        <w:t xml:space="preserve">.  As discussed above, </w:t>
      </w:r>
      <w:r>
        <w:t xml:space="preserve">Melissa </w:t>
      </w:r>
      <w:r w:rsidR="000A5738">
        <w:t>XXXXXXX</w:t>
      </w:r>
      <w:r>
        <w:t xml:space="preserve"> along with </w:t>
      </w:r>
      <w:proofErr w:type="spellStart"/>
      <w:r w:rsidR="000A5738">
        <w:t>XXXXXXX</w:t>
      </w:r>
      <w:r>
        <w:t>n</w:t>
      </w:r>
      <w:proofErr w:type="spellEnd"/>
      <w:r>
        <w:t xml:space="preserve"> </w:t>
      </w:r>
      <w:r w:rsidR="000A5738">
        <w:t>XXXXXXX</w:t>
      </w:r>
      <w:r>
        <w:t xml:space="preserve"> found the bodies of the victims, </w:t>
      </w:r>
      <w:r w:rsidR="000A5738">
        <w:t>XXXXXXX</w:t>
      </w:r>
      <w:r>
        <w:t xml:space="preserve"> may have information regarding a third individual who was present at the scene of the crime, and there is strong evidence of third party guilt against either </w:t>
      </w:r>
      <w:r w:rsidR="000A5738">
        <w:t>XXXXXXX</w:t>
      </w:r>
      <w:r>
        <w:t xml:space="preserve"> </w:t>
      </w:r>
      <w:r>
        <w:lastRenderedPageBreak/>
        <w:t xml:space="preserve">or </w:t>
      </w:r>
      <w:r w:rsidR="000A5738">
        <w:t>XXXXXXX</w:t>
      </w:r>
      <w:r>
        <w:t xml:space="preserve">, or both.  The Defendant cannot be afforded a fair trial without the opportunity to subject Melissa </w:t>
      </w:r>
      <w:r w:rsidR="000A5738">
        <w:t>XXXXXXX</w:t>
      </w:r>
      <w:r>
        <w:t xml:space="preserve"> to examination and explore her knowledge of this crime.   </w:t>
      </w:r>
    </w:p>
    <w:p w:rsidR="00186CD9" w:rsidRDefault="00CC36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31" w:lineRule="auto"/>
        <w:ind w:firstLine="720"/>
        <w:jc w:val="both"/>
      </w:pPr>
      <w:r>
        <w:t>Pennsylvania</w:t>
      </w:r>
      <w:r w:rsidR="00186CD9">
        <w:t xml:space="preserve"> has a procedure whereby its residents may be compelled to testify in criminal proceedings in this state</w:t>
      </w:r>
      <w:r w:rsidR="004C2C19">
        <w:t xml:space="preserve">, which is found in </w:t>
      </w:r>
      <w:r w:rsidR="004C2C19">
        <w:rPr>
          <w:rFonts w:ascii="Arial" w:hAnsi="Arial" w:cs="Arial"/>
        </w:rPr>
        <w:t xml:space="preserve">42 </w:t>
      </w:r>
      <w:proofErr w:type="spellStart"/>
      <w:r w:rsidR="004C2C19">
        <w:rPr>
          <w:rFonts w:ascii="Arial" w:hAnsi="Arial" w:cs="Arial"/>
        </w:rPr>
        <w:t>Pa.C.S</w:t>
      </w:r>
      <w:proofErr w:type="spellEnd"/>
      <w:r w:rsidR="004C2C19">
        <w:rPr>
          <w:rFonts w:ascii="Arial" w:hAnsi="Arial" w:cs="Arial"/>
        </w:rPr>
        <w:t>. §5963</w:t>
      </w:r>
      <w:r w:rsidR="00186CD9">
        <w:t>.</w:t>
      </w:r>
    </w:p>
    <w:p w:rsidR="00A04FDE" w:rsidRDefault="00A04F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31" w:lineRule="auto"/>
        <w:ind w:firstLine="720"/>
        <w:jc w:val="both"/>
      </w:pPr>
    </w:p>
    <w:p w:rsidR="00186CD9" w:rsidRDefault="00186CD9">
      <w:pPr>
        <w:tabs>
          <w:tab w:val="center" w:pos="4680"/>
          <w:tab w:val="left" w:pos="5040"/>
          <w:tab w:val="left" w:pos="5760"/>
          <w:tab w:val="left" w:pos="6480"/>
          <w:tab w:val="left" w:pos="7200"/>
          <w:tab w:val="left" w:pos="7920"/>
          <w:tab w:val="left" w:pos="8640"/>
        </w:tabs>
        <w:spacing w:line="431" w:lineRule="auto"/>
        <w:jc w:val="both"/>
      </w:pPr>
      <w:r>
        <w:tab/>
      </w:r>
      <w:r w:rsidR="00A04FDE">
        <w:t>I</w:t>
      </w:r>
      <w:r>
        <w:t>V</w:t>
      </w:r>
      <w:proofErr w:type="gramStart"/>
      <w:r>
        <w:t>.  CONCLUSION</w:t>
      </w:r>
      <w:proofErr w:type="gramEnd"/>
    </w:p>
    <w:p w:rsidR="00186CD9" w:rsidRDefault="00186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31" w:lineRule="auto"/>
        <w:jc w:val="both"/>
      </w:pPr>
      <w:r>
        <w:t xml:space="preserve">    Petitioner requests that this Court:</w:t>
      </w:r>
    </w:p>
    <w:p w:rsidR="00186CD9" w:rsidRDefault="00A04F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31" w:lineRule="auto"/>
        <w:ind w:left="720"/>
        <w:jc w:val="both"/>
      </w:pPr>
      <w:r>
        <w:t>(1) I</w:t>
      </w:r>
      <w:r w:rsidR="00186CD9">
        <w:t xml:space="preserve">ssue a certificate under seal of this Court stating that </w:t>
      </w:r>
      <w:r>
        <w:t xml:space="preserve">Melissa </w:t>
      </w:r>
      <w:r w:rsidR="000A5738">
        <w:t>XXXXXXX</w:t>
      </w:r>
      <w:r>
        <w:t xml:space="preserve"> is a material witness</w:t>
      </w:r>
      <w:r w:rsidR="00186CD9">
        <w:t xml:space="preserve"> in a criminal prosecution;</w:t>
      </w:r>
    </w:p>
    <w:p w:rsidR="00186CD9" w:rsidRDefault="00186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31" w:lineRule="auto"/>
        <w:ind w:left="720"/>
        <w:jc w:val="both"/>
        <w:sectPr w:rsidR="00186CD9">
          <w:type w:val="continuous"/>
          <w:pgSz w:w="12240" w:h="15840"/>
          <w:pgMar w:top="1440" w:right="1440" w:bottom="1440" w:left="1440" w:header="1440" w:footer="1440" w:gutter="0"/>
          <w:cols w:space="720"/>
          <w:noEndnote/>
        </w:sectPr>
      </w:pPr>
    </w:p>
    <w:p w:rsidR="00186CD9" w:rsidRDefault="00A04F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31" w:lineRule="auto"/>
        <w:ind w:left="720"/>
        <w:jc w:val="both"/>
      </w:pPr>
      <w:r>
        <w:lastRenderedPageBreak/>
        <w:t>(2) F</w:t>
      </w:r>
      <w:r w:rsidR="00186CD9">
        <w:t xml:space="preserve">orward the certificate to the District Court of </w:t>
      </w:r>
      <w:r>
        <w:t>Washington</w:t>
      </w:r>
      <w:r w:rsidR="00186CD9">
        <w:t xml:space="preserve"> County, </w:t>
      </w:r>
      <w:r>
        <w:t xml:space="preserve">Pennsylvania, </w:t>
      </w:r>
      <w:r w:rsidR="00186CD9">
        <w:t>requesting that Court to issue a</w:t>
      </w:r>
      <w:r>
        <w:t xml:space="preserve"> summons directing the witness</w:t>
      </w:r>
      <w:r w:rsidR="00186CD9">
        <w:t xml:space="preserve"> to attend and testify at the </w:t>
      </w:r>
      <w:r>
        <w:t>trial</w:t>
      </w:r>
      <w:r w:rsidR="00186CD9">
        <w:t xml:space="preserve"> in this case</w:t>
      </w:r>
      <w:r>
        <w:t>, which is scheduled for the week of November 3, 2008</w:t>
      </w:r>
      <w:r w:rsidR="00186CD9">
        <w:t>.</w:t>
      </w:r>
    </w:p>
    <w:p w:rsidR="00A04FDE" w:rsidRDefault="00A04FDE" w:rsidP="00A04FDE">
      <w:pPr>
        <w:outlineLvl w:val="0"/>
        <w:rPr>
          <w:snapToGrid w:val="0"/>
        </w:rPr>
      </w:pPr>
    </w:p>
    <w:p w:rsidR="00A04FDE" w:rsidRDefault="00A04FDE" w:rsidP="00A04FDE">
      <w:pPr>
        <w:outlineLvl w:val="0"/>
        <w:rPr>
          <w:snapToGrid w:val="0"/>
        </w:rPr>
      </w:pPr>
    </w:p>
    <w:p w:rsidR="00A04FDE" w:rsidRPr="00B6640D" w:rsidRDefault="00A04FDE" w:rsidP="00A04FDE">
      <w:pPr>
        <w:ind w:left="4320" w:firstLine="720"/>
        <w:outlineLvl w:val="0"/>
        <w:rPr>
          <w:snapToGrid w:val="0"/>
        </w:rPr>
      </w:pPr>
      <w:r w:rsidRPr="00B6640D">
        <w:rPr>
          <w:snapToGrid w:val="0"/>
        </w:rPr>
        <w:t>Respectfully submitted,</w:t>
      </w:r>
    </w:p>
    <w:p w:rsidR="00A04FDE" w:rsidRPr="00B6640D" w:rsidRDefault="00A04FDE" w:rsidP="00A04FDE">
      <w:pPr>
        <w:outlineLvl w:val="0"/>
        <w:rPr>
          <w:snapToGrid w:val="0"/>
        </w:rPr>
      </w:pPr>
    </w:p>
    <w:p w:rsidR="00A04FDE" w:rsidRPr="00B6640D" w:rsidRDefault="00A04FDE" w:rsidP="00A04FDE">
      <w:pPr>
        <w:outlineLvl w:val="0"/>
        <w:rPr>
          <w:snapToGrid w:val="0"/>
        </w:rPr>
      </w:pPr>
      <w:r w:rsidRPr="00B6640D">
        <w:rPr>
          <w:snapToGrid w:val="0"/>
        </w:rPr>
        <w:tab/>
      </w:r>
      <w:r w:rsidRPr="00B6640D">
        <w:rPr>
          <w:snapToGrid w:val="0"/>
        </w:rPr>
        <w:tab/>
      </w:r>
      <w:r w:rsidRPr="00B6640D">
        <w:rPr>
          <w:snapToGrid w:val="0"/>
        </w:rPr>
        <w:tab/>
      </w:r>
      <w:r w:rsidRPr="00B6640D">
        <w:rPr>
          <w:snapToGrid w:val="0"/>
        </w:rPr>
        <w:tab/>
      </w:r>
      <w:r w:rsidRPr="00B6640D">
        <w:rPr>
          <w:snapToGrid w:val="0"/>
        </w:rPr>
        <w:tab/>
      </w:r>
      <w:r w:rsidRPr="00B6640D">
        <w:rPr>
          <w:snapToGrid w:val="0"/>
        </w:rPr>
        <w:tab/>
      </w:r>
      <w:r w:rsidRPr="00B6640D">
        <w:rPr>
          <w:snapToGrid w:val="0"/>
        </w:rPr>
        <w:tab/>
      </w:r>
      <w:r w:rsidRPr="00B6640D">
        <w:rPr>
          <w:snapToGrid w:val="0"/>
        </w:rPr>
        <w:tab/>
      </w:r>
      <w:r w:rsidRPr="00B6640D">
        <w:rPr>
          <w:snapToGrid w:val="0"/>
        </w:rPr>
        <w:tab/>
      </w:r>
      <w:r w:rsidRPr="00B6640D">
        <w:rPr>
          <w:snapToGrid w:val="0"/>
        </w:rPr>
        <w:tab/>
      </w:r>
      <w:r w:rsidRPr="00B6640D">
        <w:rPr>
          <w:snapToGrid w:val="0"/>
        </w:rPr>
        <w:tab/>
      </w:r>
      <w:r w:rsidRPr="00B6640D">
        <w:rPr>
          <w:snapToGrid w:val="0"/>
        </w:rPr>
        <w:tab/>
      </w:r>
      <w:r w:rsidRPr="00B6640D">
        <w:rPr>
          <w:snapToGrid w:val="0"/>
        </w:rPr>
        <w:tab/>
      </w:r>
      <w:r w:rsidRPr="00B6640D">
        <w:rPr>
          <w:snapToGrid w:val="0"/>
        </w:rPr>
        <w:tab/>
      </w:r>
      <w:r w:rsidRPr="00B6640D">
        <w:rPr>
          <w:snapToGrid w:val="0"/>
        </w:rPr>
        <w:tab/>
      </w:r>
      <w:r w:rsidRPr="00B6640D">
        <w:rPr>
          <w:snapToGrid w:val="0"/>
        </w:rPr>
        <w:tab/>
      </w:r>
      <w:r w:rsidRPr="00B6640D">
        <w:rPr>
          <w:snapToGrid w:val="0"/>
        </w:rPr>
        <w:tab/>
      </w:r>
      <w:r w:rsidRPr="00B6640D">
        <w:rPr>
          <w:snapToGrid w:val="0"/>
        </w:rPr>
        <w:tab/>
      </w:r>
      <w:r>
        <w:rPr>
          <w:snapToGrid w:val="0"/>
        </w:rPr>
        <w:tab/>
      </w:r>
      <w:r w:rsidRPr="00B6640D">
        <w:rPr>
          <w:snapToGrid w:val="0"/>
        </w:rPr>
        <w:tab/>
        <w:t>____________________________</w:t>
      </w:r>
    </w:p>
    <w:p w:rsidR="00A04FDE" w:rsidRPr="00B6640D" w:rsidRDefault="00A04FDE" w:rsidP="00A04F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6640D">
        <w:tab/>
      </w:r>
      <w:r w:rsidRPr="00B6640D">
        <w:tab/>
      </w:r>
      <w:r w:rsidRPr="00B6640D">
        <w:tab/>
      </w:r>
      <w:r w:rsidRPr="00B6640D">
        <w:tab/>
      </w:r>
      <w:r w:rsidRPr="00B6640D">
        <w:tab/>
      </w:r>
      <w:r w:rsidRPr="00B6640D">
        <w:tab/>
      </w:r>
      <w:r w:rsidRPr="00B6640D">
        <w:tab/>
        <w:t>Bobby G. Frederick</w:t>
      </w:r>
    </w:p>
    <w:p w:rsidR="00A04FDE" w:rsidRPr="00B6640D" w:rsidRDefault="00A04FDE" w:rsidP="00A04F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6640D">
        <w:tab/>
      </w:r>
      <w:r w:rsidRPr="00B6640D">
        <w:tab/>
      </w:r>
      <w:r w:rsidRPr="00B6640D">
        <w:tab/>
      </w:r>
      <w:r w:rsidRPr="00B6640D">
        <w:tab/>
      </w:r>
      <w:r w:rsidRPr="00B6640D">
        <w:tab/>
      </w:r>
      <w:r w:rsidRPr="00B6640D">
        <w:tab/>
      </w:r>
      <w:r w:rsidRPr="00B6640D">
        <w:tab/>
        <w:t>Attorney for the Defendant</w:t>
      </w:r>
    </w:p>
    <w:p w:rsidR="00A04FDE" w:rsidRPr="00B6640D" w:rsidRDefault="00A04FDE" w:rsidP="00A04F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6640D">
        <w:tab/>
      </w:r>
      <w:r w:rsidRPr="00B6640D">
        <w:tab/>
      </w:r>
      <w:r w:rsidRPr="00B6640D">
        <w:tab/>
      </w:r>
      <w:r w:rsidRPr="00B6640D">
        <w:tab/>
      </w:r>
      <w:r w:rsidRPr="00B6640D">
        <w:tab/>
      </w:r>
      <w:r w:rsidRPr="00B6640D">
        <w:tab/>
      </w:r>
      <w:r w:rsidRPr="00B6640D">
        <w:tab/>
      </w:r>
      <w:smartTag w:uri="urn:schemas-microsoft-com:office:smarttags" w:element="address">
        <w:smartTag w:uri="urn:schemas-microsoft-com:office:smarttags" w:element="Street">
          <w:r w:rsidRPr="00B6640D">
            <w:t>P.O. Box</w:t>
          </w:r>
        </w:smartTag>
        <w:r w:rsidRPr="00B6640D">
          <w:t xml:space="preserve"> 8219</w:t>
        </w:r>
      </w:smartTag>
    </w:p>
    <w:p w:rsidR="00A04FDE" w:rsidRPr="00B6640D" w:rsidRDefault="00A04FDE" w:rsidP="00A04F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6640D">
        <w:tab/>
      </w:r>
      <w:r w:rsidRPr="00B6640D">
        <w:tab/>
      </w:r>
      <w:r w:rsidRPr="00B6640D">
        <w:tab/>
      </w:r>
      <w:r w:rsidRPr="00B6640D">
        <w:tab/>
      </w:r>
      <w:r w:rsidRPr="00B6640D">
        <w:tab/>
      </w:r>
      <w:r w:rsidRPr="00B6640D">
        <w:tab/>
      </w:r>
      <w:r w:rsidRPr="00B6640D">
        <w:tab/>
      </w:r>
      <w:smartTag w:uri="urn:schemas-microsoft-com:office:smarttags" w:element="place">
        <w:smartTag w:uri="urn:schemas-microsoft-com:office:smarttags" w:element="City">
          <w:r w:rsidRPr="00B6640D">
            <w:t>Myrtle Beach</w:t>
          </w:r>
        </w:smartTag>
        <w:r w:rsidRPr="00B6640D">
          <w:t xml:space="preserve">, </w:t>
        </w:r>
        <w:smartTag w:uri="urn:schemas-microsoft-com:office:smarttags" w:element="State">
          <w:r w:rsidRPr="00B6640D">
            <w:t>S.C.</w:t>
          </w:r>
        </w:smartTag>
        <w:r w:rsidRPr="00B6640D">
          <w:t xml:space="preserve"> </w:t>
        </w:r>
        <w:smartTag w:uri="urn:schemas-microsoft-com:office:smarttags" w:element="PostalCode">
          <w:r w:rsidRPr="00B6640D">
            <w:t>29578</w:t>
          </w:r>
        </w:smartTag>
      </w:smartTag>
    </w:p>
    <w:p w:rsidR="00A04FDE" w:rsidRPr="00B6640D" w:rsidRDefault="00A04FDE" w:rsidP="00A04FDE">
      <w:pPr>
        <w:rPr>
          <w:snapToGrid w:val="0"/>
        </w:rPr>
      </w:pPr>
      <w:r w:rsidRPr="00B6640D">
        <w:tab/>
      </w:r>
      <w:r w:rsidRPr="00B6640D">
        <w:tab/>
      </w:r>
      <w:r w:rsidRPr="00B6640D">
        <w:tab/>
      </w:r>
      <w:r w:rsidRPr="00B6640D">
        <w:tab/>
      </w:r>
      <w:r w:rsidRPr="00B6640D">
        <w:tab/>
      </w:r>
      <w:r w:rsidRPr="00B6640D">
        <w:tab/>
      </w:r>
      <w:r w:rsidRPr="00B6640D">
        <w:tab/>
      </w:r>
      <w:smartTag w:uri="urn:schemas-microsoft-com:office:smarttags" w:element="phone">
        <w:smartTagPr>
          <w:attr w:uri="urn:schemas-microsoft-com:office:office" w:name="ls" w:val="trans"/>
          <w:attr w:name="phonenumber" w:val="$6444$$$"/>
        </w:smartTagPr>
        <w:r w:rsidRPr="00B6640D">
          <w:t>843-444-6122</w:t>
        </w:r>
      </w:smartTag>
      <w:r w:rsidRPr="00B6640D">
        <w:rPr>
          <w:snapToGrid w:val="0"/>
        </w:rPr>
        <w:tab/>
      </w:r>
    </w:p>
    <w:p w:rsidR="00A04FDE" w:rsidRPr="00B6640D" w:rsidRDefault="00A04FDE" w:rsidP="00A04FDE">
      <w:r>
        <w:rPr>
          <w:snapToGrid w:val="0"/>
        </w:rPr>
        <w:t>October</w:t>
      </w:r>
      <w:r w:rsidRPr="00B6640D">
        <w:rPr>
          <w:snapToGrid w:val="0"/>
        </w:rPr>
        <w:t>_____2008.</w:t>
      </w:r>
    </w:p>
    <w:p w:rsidR="00186CD9" w:rsidRDefault="00186CD9" w:rsidP="00A04F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firstLine="4320"/>
        <w:jc w:val="both"/>
      </w:pPr>
    </w:p>
    <w:sectPr w:rsidR="00186CD9" w:rsidSect="00186CD9">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B98" w:rsidRDefault="00043B98" w:rsidP="00186CD9">
      <w:r>
        <w:separator/>
      </w:r>
    </w:p>
  </w:endnote>
  <w:endnote w:type="continuationSeparator" w:id="0">
    <w:p w:rsidR="00043B98" w:rsidRDefault="00043B98" w:rsidP="00186C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CD9" w:rsidRDefault="00186CD9">
    <w:pPr>
      <w:spacing w:line="240" w:lineRule="exact"/>
    </w:pPr>
  </w:p>
  <w:p w:rsidR="00186CD9" w:rsidRDefault="002A7EA4">
    <w:pPr>
      <w:framePr w:w="9361" w:wrap="notBeside" w:vAnchor="text" w:hAnchor="text" w:x="1" w:y="1"/>
      <w:jc w:val="center"/>
    </w:pPr>
    <w:fldSimple w:instr="PAGE ">
      <w:r w:rsidR="000A5738">
        <w:rPr>
          <w:noProof/>
        </w:rPr>
        <w:t>4</w:t>
      </w:r>
    </w:fldSimple>
  </w:p>
  <w:p w:rsidR="00186CD9" w:rsidRDefault="00186CD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B98" w:rsidRDefault="00043B98" w:rsidP="00186CD9">
      <w:r>
        <w:separator/>
      </w:r>
    </w:p>
  </w:footnote>
  <w:footnote w:type="continuationSeparator" w:id="0">
    <w:p w:rsidR="00043B98" w:rsidRDefault="00043B98" w:rsidP="00186C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6CD9"/>
    <w:rsid w:val="00043B98"/>
    <w:rsid w:val="000A5738"/>
    <w:rsid w:val="00186CD9"/>
    <w:rsid w:val="002A7EA4"/>
    <w:rsid w:val="00417030"/>
    <w:rsid w:val="004840EF"/>
    <w:rsid w:val="004C2C19"/>
    <w:rsid w:val="00652379"/>
    <w:rsid w:val="009C6FE6"/>
    <w:rsid w:val="00A04FDE"/>
    <w:rsid w:val="00A71032"/>
    <w:rsid w:val="00BF0C27"/>
    <w:rsid w:val="00CC3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030"/>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170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1155</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 G. Frederick</dc:creator>
  <cp:lastModifiedBy>Bobby G. Frederick</cp:lastModifiedBy>
  <cp:revision>2</cp:revision>
  <dcterms:created xsi:type="dcterms:W3CDTF">2012-02-07T20:07:00Z</dcterms:created>
  <dcterms:modified xsi:type="dcterms:W3CDTF">2012-02-07T20:07:00Z</dcterms:modified>
</cp:coreProperties>
</file>